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159" w:rsidRPr="00A746E2" w:rsidRDefault="00364159" w:rsidP="00087DEA">
      <w:pPr>
        <w:pStyle w:val="NadpisVS"/>
      </w:pPr>
      <w:r w:rsidRPr="00A746E2">
        <w:t>Veřejnoprávní smlouva o poskytnutí dotace</w:t>
      </w:r>
    </w:p>
    <w:p w:rsidR="00CA7ED4" w:rsidRPr="00A746E2" w:rsidRDefault="00364159" w:rsidP="00087DEA">
      <w:pPr>
        <w:pStyle w:val="slol"/>
      </w:pPr>
      <w:r w:rsidRPr="00A746E2">
        <w:t>I.</w:t>
      </w:r>
    </w:p>
    <w:p w:rsidR="00364159" w:rsidRPr="00A746E2" w:rsidRDefault="00364159" w:rsidP="00087DEA">
      <w:pPr>
        <w:pStyle w:val="Nzevl"/>
      </w:pPr>
      <w:r w:rsidRPr="00A746E2">
        <w:t>Smluvní strany</w:t>
      </w:r>
    </w:p>
    <w:p w:rsidR="000156B1" w:rsidRPr="00A746E2" w:rsidRDefault="000156B1" w:rsidP="00087DE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b/>
          <w:bCs/>
          <w:color w:val="000000"/>
          <w:sz w:val="24"/>
          <w:szCs w:val="24"/>
          <w:lang w:eastAsia="cs-CZ"/>
        </w:rPr>
        <w:t>Město Kralupy nad Vltavou</w:t>
      </w:r>
    </w:p>
    <w:p w:rsidR="000156B1" w:rsidRPr="00A746E2" w:rsidRDefault="000156B1" w:rsidP="00087DE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se sídlem Městský úřad Kralupy nad Vltavou, Palackého nám. 1, PSČ 278 01</w:t>
      </w:r>
    </w:p>
    <w:p w:rsidR="000156B1" w:rsidRPr="00A746E2" w:rsidRDefault="000156B1" w:rsidP="00087DE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IČO: 236977</w:t>
      </w:r>
    </w:p>
    <w:p w:rsidR="000156B1" w:rsidRPr="00A746E2" w:rsidRDefault="000156B1" w:rsidP="00087DE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jeho jménem starosta města pan Petr Holeček</w:t>
      </w:r>
    </w:p>
    <w:p w:rsidR="00571E36" w:rsidRPr="00EC3F93" w:rsidRDefault="00571E36" w:rsidP="00087DEA">
      <w:pPr>
        <w:spacing w:after="0" w:line="259" w:lineRule="auto"/>
        <w:rPr>
          <w:rFonts w:ascii="Tahoma" w:eastAsia="Times New Roman" w:hAnsi="Tahoma" w:cs="Tahoma"/>
          <w:color w:val="000000"/>
          <w:sz w:val="24"/>
          <w:szCs w:val="24"/>
          <w:highlight w:val="yellow"/>
          <w:lang w:eastAsia="cs-CZ"/>
        </w:rPr>
      </w:pPr>
      <w:r w:rsidRPr="00EC3F93">
        <w:rPr>
          <w:rFonts w:ascii="Tahoma" w:eastAsia="Times New Roman" w:hAnsi="Tahoma" w:cs="Tahoma"/>
          <w:color w:val="000000"/>
          <w:sz w:val="24"/>
          <w:szCs w:val="24"/>
          <w:highlight w:val="yellow"/>
          <w:lang w:eastAsia="cs-CZ"/>
        </w:rPr>
        <w:t xml:space="preserve">kontaktní osoba: </w:t>
      </w:r>
      <w:r w:rsidR="00EC3F93" w:rsidRPr="00EC3F93">
        <w:rPr>
          <w:rFonts w:ascii="Tahoma" w:eastAsia="Times New Roman" w:hAnsi="Tahoma" w:cs="Tahoma"/>
          <w:color w:val="000000"/>
          <w:sz w:val="24"/>
          <w:szCs w:val="24"/>
          <w:highlight w:val="yellow"/>
          <w:lang w:eastAsia="cs-CZ"/>
        </w:rPr>
        <w:t>…………………….</w:t>
      </w:r>
    </w:p>
    <w:p w:rsidR="00571E36" w:rsidRPr="00EC3F93" w:rsidRDefault="00571E36" w:rsidP="00087DEA">
      <w:pPr>
        <w:spacing w:after="0" w:line="259" w:lineRule="auto"/>
        <w:rPr>
          <w:rFonts w:ascii="Tahoma" w:eastAsia="Times New Roman" w:hAnsi="Tahoma" w:cs="Tahoma"/>
          <w:color w:val="000000"/>
          <w:sz w:val="24"/>
          <w:szCs w:val="24"/>
          <w:highlight w:val="yellow"/>
          <w:lang w:eastAsia="cs-CZ"/>
        </w:rPr>
      </w:pPr>
      <w:r w:rsidRPr="00EC3F93">
        <w:rPr>
          <w:rFonts w:ascii="Tahoma" w:eastAsia="Times New Roman" w:hAnsi="Tahoma" w:cs="Tahoma"/>
          <w:color w:val="000000"/>
          <w:sz w:val="24"/>
          <w:szCs w:val="24"/>
          <w:highlight w:val="yellow"/>
          <w:lang w:eastAsia="cs-CZ"/>
        </w:rPr>
        <w:t>tel.: 315 739 </w:t>
      </w:r>
      <w:r w:rsidR="00EC3F93" w:rsidRPr="00EC3F93">
        <w:rPr>
          <w:rFonts w:ascii="Tahoma" w:eastAsia="Times New Roman" w:hAnsi="Tahoma" w:cs="Tahoma"/>
          <w:color w:val="000000"/>
          <w:sz w:val="24"/>
          <w:szCs w:val="24"/>
          <w:highlight w:val="yellow"/>
          <w:lang w:eastAsia="cs-CZ"/>
        </w:rPr>
        <w:t>…</w:t>
      </w:r>
    </w:p>
    <w:p w:rsidR="00571E36" w:rsidRPr="00A746E2" w:rsidRDefault="00571E36" w:rsidP="00087DEA">
      <w:pPr>
        <w:spacing w:after="0" w:line="259" w:lineRule="auto"/>
        <w:rPr>
          <w:rFonts w:ascii="Tahoma" w:eastAsia="Times New Roman" w:hAnsi="Tahoma" w:cs="Tahoma"/>
          <w:color w:val="000000"/>
          <w:sz w:val="24"/>
          <w:szCs w:val="24"/>
          <w:lang w:eastAsia="cs-CZ"/>
        </w:rPr>
      </w:pPr>
      <w:r w:rsidRPr="00EC3F93">
        <w:rPr>
          <w:rFonts w:ascii="Tahoma" w:eastAsia="Times New Roman" w:hAnsi="Tahoma" w:cs="Tahoma"/>
          <w:color w:val="000000"/>
          <w:sz w:val="24"/>
          <w:szCs w:val="24"/>
          <w:highlight w:val="yellow"/>
          <w:lang w:eastAsia="cs-CZ"/>
        </w:rPr>
        <w:t xml:space="preserve">e-mail: </w:t>
      </w:r>
      <w:r w:rsidR="00EC3F93" w:rsidRPr="00EC3F93">
        <w:rPr>
          <w:rFonts w:ascii="Tahoma" w:eastAsia="Times New Roman" w:hAnsi="Tahoma" w:cs="Tahoma"/>
          <w:color w:val="000000"/>
          <w:sz w:val="24"/>
          <w:szCs w:val="24"/>
          <w:highlight w:val="yellow"/>
          <w:lang w:eastAsia="cs-CZ"/>
        </w:rPr>
        <w:t>……………………</w:t>
      </w:r>
      <w:proofErr w:type="gramStart"/>
      <w:r w:rsidR="00EC3F93" w:rsidRPr="00EC3F93">
        <w:rPr>
          <w:rFonts w:ascii="Tahoma" w:eastAsia="Times New Roman" w:hAnsi="Tahoma" w:cs="Tahoma"/>
          <w:color w:val="000000"/>
          <w:sz w:val="24"/>
          <w:szCs w:val="24"/>
          <w:highlight w:val="yellow"/>
          <w:lang w:eastAsia="cs-CZ"/>
        </w:rPr>
        <w:t>…..</w:t>
      </w:r>
      <w:r w:rsidRPr="00EC3F93">
        <w:rPr>
          <w:rFonts w:ascii="Tahoma" w:eastAsia="Times New Roman" w:hAnsi="Tahoma" w:cs="Tahoma"/>
          <w:color w:val="000000"/>
          <w:sz w:val="24"/>
          <w:szCs w:val="24"/>
          <w:highlight w:val="yellow"/>
          <w:lang w:eastAsia="cs-CZ"/>
        </w:rPr>
        <w:t>@mestokralupy</w:t>
      </w:r>
      <w:proofErr w:type="gramEnd"/>
      <w:r w:rsidRPr="00EC3F93">
        <w:rPr>
          <w:rFonts w:ascii="Tahoma" w:eastAsia="Times New Roman" w:hAnsi="Tahoma" w:cs="Tahoma"/>
          <w:color w:val="000000"/>
          <w:sz w:val="24"/>
          <w:szCs w:val="24"/>
          <w:highlight w:val="yellow"/>
          <w:lang w:eastAsia="cs-CZ"/>
        </w:rPr>
        <w:t>.cz</w:t>
      </w:r>
    </w:p>
    <w:p w:rsidR="000156B1" w:rsidRPr="00A746E2" w:rsidRDefault="000156B1" w:rsidP="00087DEA">
      <w:pPr>
        <w:spacing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Bankovní spojení: Komerční banka                č. účtu: 624171/0100</w:t>
      </w:r>
    </w:p>
    <w:p w:rsidR="000156B1" w:rsidRPr="00A746E2" w:rsidRDefault="000156B1" w:rsidP="00087DEA">
      <w:pPr>
        <w:spacing w:before="240" w:after="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(dále jen „</w:t>
      </w:r>
      <w:r w:rsidRPr="00A746E2">
        <w:rPr>
          <w:rFonts w:ascii="Tahoma" w:eastAsia="Times New Roman" w:hAnsi="Tahoma" w:cs="Tahoma"/>
          <w:b/>
          <w:bCs/>
          <w:color w:val="000000"/>
          <w:sz w:val="24"/>
          <w:szCs w:val="24"/>
          <w:lang w:eastAsia="cs-CZ"/>
        </w:rPr>
        <w:t>Poskytovatel“</w:t>
      </w:r>
      <w:r w:rsidRPr="00A746E2">
        <w:rPr>
          <w:rFonts w:ascii="Tahoma" w:eastAsia="Times New Roman" w:hAnsi="Tahoma" w:cs="Tahoma"/>
          <w:color w:val="000000"/>
          <w:sz w:val="24"/>
          <w:szCs w:val="24"/>
          <w:lang w:eastAsia="cs-CZ"/>
        </w:rPr>
        <w:t>)</w:t>
      </w:r>
    </w:p>
    <w:p w:rsidR="000156B1" w:rsidRPr="00A746E2" w:rsidRDefault="000156B1" w:rsidP="00087DEA">
      <w:pPr>
        <w:spacing w:before="240" w:after="240" w:line="259" w:lineRule="auto"/>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a</w:t>
      </w:r>
    </w:p>
    <w:p w:rsidR="000156B1" w:rsidRPr="00416128" w:rsidRDefault="006D68CB" w:rsidP="00087DE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b/>
          <w:bCs/>
          <w:color w:val="000000"/>
          <w:sz w:val="24"/>
          <w:szCs w:val="24"/>
          <w:highlight w:val="yellow"/>
          <w:lang w:eastAsia="cs-CZ"/>
        </w:rPr>
        <w:t>PO/FO (podnikající)</w:t>
      </w:r>
      <w:r w:rsidR="000156B1" w:rsidRPr="00416128">
        <w:rPr>
          <w:rFonts w:ascii="Tahoma" w:eastAsia="Times New Roman" w:hAnsi="Tahoma" w:cs="Tahoma"/>
          <w:b/>
          <w:bCs/>
          <w:color w:val="000000"/>
          <w:sz w:val="24"/>
          <w:szCs w:val="24"/>
          <w:highlight w:val="yellow"/>
          <w:lang w:eastAsia="cs-CZ"/>
        </w:rPr>
        <w:t>:</w:t>
      </w:r>
      <w:r w:rsidR="000156B1" w:rsidRPr="00416128">
        <w:rPr>
          <w:rFonts w:ascii="Tahoma" w:eastAsia="Times New Roman" w:hAnsi="Tahoma" w:cs="Tahoma"/>
          <w:b/>
          <w:bCs/>
          <w:color w:val="000000"/>
          <w:sz w:val="24"/>
          <w:szCs w:val="24"/>
          <w:lang w:eastAsia="cs-CZ"/>
        </w:rPr>
        <w:t>   </w:t>
      </w:r>
    </w:p>
    <w:p w:rsidR="000156B1" w:rsidRPr="00416128" w:rsidRDefault="006D68CB" w:rsidP="00087DE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Bydliště/</w:t>
      </w:r>
      <w:r w:rsidR="000156B1" w:rsidRPr="00416128">
        <w:rPr>
          <w:rFonts w:ascii="Tahoma" w:eastAsia="Times New Roman" w:hAnsi="Tahoma" w:cs="Tahoma"/>
          <w:color w:val="000000"/>
          <w:sz w:val="24"/>
          <w:szCs w:val="24"/>
          <w:lang w:eastAsia="cs-CZ"/>
        </w:rPr>
        <w:t>Sídlo:</w:t>
      </w:r>
    </w:p>
    <w:p w:rsidR="000156B1" w:rsidRPr="00416128" w:rsidRDefault="006D68CB" w:rsidP="00087DE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Datum narození/IČ</w:t>
      </w:r>
      <w:r w:rsidR="000156B1" w:rsidRPr="00416128">
        <w:rPr>
          <w:rFonts w:ascii="Tahoma" w:eastAsia="Times New Roman" w:hAnsi="Tahoma" w:cs="Tahoma"/>
          <w:color w:val="000000"/>
          <w:sz w:val="24"/>
          <w:szCs w:val="24"/>
          <w:lang w:eastAsia="cs-CZ"/>
        </w:rPr>
        <w:t>:</w:t>
      </w:r>
    </w:p>
    <w:p w:rsidR="006D68CB" w:rsidRPr="00416128" w:rsidRDefault="006D68CB" w:rsidP="00087DE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Zástupce PO:</w:t>
      </w:r>
    </w:p>
    <w:p w:rsidR="00571E36" w:rsidRPr="00416128" w:rsidRDefault="00571E36" w:rsidP="00087DE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 xml:space="preserve">tel.: </w:t>
      </w:r>
    </w:p>
    <w:p w:rsidR="00571E36" w:rsidRPr="00416128" w:rsidRDefault="00571E36" w:rsidP="00087DE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e-mail:</w:t>
      </w:r>
    </w:p>
    <w:p w:rsidR="000156B1" w:rsidRPr="00416128" w:rsidRDefault="000156B1" w:rsidP="00087DEA">
      <w:pPr>
        <w:spacing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 xml:space="preserve">Bankovní spojení:                                  </w:t>
      </w:r>
      <w:r w:rsidR="006D68CB" w:rsidRPr="00416128">
        <w:rPr>
          <w:rFonts w:ascii="Tahoma" w:eastAsia="Times New Roman" w:hAnsi="Tahoma" w:cs="Tahoma"/>
          <w:color w:val="000000"/>
          <w:sz w:val="24"/>
          <w:szCs w:val="24"/>
          <w:lang w:eastAsia="cs-CZ"/>
        </w:rPr>
        <w:tab/>
      </w:r>
      <w:r w:rsidRPr="00416128">
        <w:rPr>
          <w:rFonts w:ascii="Tahoma" w:eastAsia="Times New Roman" w:hAnsi="Tahoma" w:cs="Tahoma"/>
          <w:color w:val="000000"/>
          <w:sz w:val="24"/>
          <w:szCs w:val="24"/>
          <w:lang w:eastAsia="cs-CZ"/>
        </w:rPr>
        <w:t> č. účtu:</w:t>
      </w:r>
    </w:p>
    <w:p w:rsidR="000156B1" w:rsidRPr="00416128" w:rsidRDefault="000156B1" w:rsidP="00087DEA">
      <w:pPr>
        <w:spacing w:before="240" w:after="0" w:line="259" w:lineRule="auto"/>
        <w:rPr>
          <w:rFonts w:ascii="Tahoma" w:eastAsia="Times New Roman" w:hAnsi="Tahoma" w:cs="Tahoma"/>
          <w:color w:val="000000"/>
          <w:sz w:val="24"/>
          <w:szCs w:val="24"/>
          <w:lang w:eastAsia="cs-CZ"/>
        </w:rPr>
      </w:pPr>
      <w:r w:rsidRPr="00416128">
        <w:rPr>
          <w:rFonts w:ascii="Tahoma" w:eastAsia="Times New Roman" w:hAnsi="Tahoma" w:cs="Tahoma"/>
          <w:color w:val="000000"/>
          <w:sz w:val="24"/>
          <w:szCs w:val="24"/>
          <w:lang w:eastAsia="cs-CZ"/>
        </w:rPr>
        <w:t>(dále jen „</w:t>
      </w:r>
      <w:r w:rsidRPr="00416128">
        <w:rPr>
          <w:rFonts w:ascii="Tahoma" w:eastAsia="Times New Roman" w:hAnsi="Tahoma" w:cs="Tahoma"/>
          <w:b/>
          <w:bCs/>
          <w:color w:val="000000"/>
          <w:sz w:val="24"/>
          <w:szCs w:val="24"/>
          <w:lang w:eastAsia="cs-CZ"/>
        </w:rPr>
        <w:t>Příjemce“</w:t>
      </w:r>
      <w:r w:rsidRPr="00416128">
        <w:rPr>
          <w:rFonts w:ascii="Tahoma" w:eastAsia="Times New Roman" w:hAnsi="Tahoma" w:cs="Tahoma"/>
          <w:color w:val="000000"/>
          <w:sz w:val="24"/>
          <w:szCs w:val="24"/>
          <w:lang w:eastAsia="cs-CZ"/>
        </w:rPr>
        <w:t>)</w:t>
      </w:r>
    </w:p>
    <w:p w:rsidR="00364159" w:rsidRPr="00A746E2" w:rsidRDefault="00364159" w:rsidP="00087DEA">
      <w:pPr>
        <w:pStyle w:val="slol"/>
      </w:pPr>
      <w:r w:rsidRPr="00A746E2">
        <w:t>II.</w:t>
      </w:r>
    </w:p>
    <w:p w:rsidR="00364159" w:rsidRPr="00A746E2" w:rsidRDefault="00364159" w:rsidP="00087DEA">
      <w:pPr>
        <w:pStyle w:val="Nzevl"/>
      </w:pPr>
      <w:r w:rsidRPr="00A746E2">
        <w:t>Základní ustanovení</w:t>
      </w:r>
    </w:p>
    <w:p w:rsidR="00364159" w:rsidRDefault="00364159" w:rsidP="00087DEA">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Tato smlouva je veřejnoprávní smlouvou uzavřenou dle § 10 a odst. 5 zákona č. 250/2000 Sb., o rozpočtových pravidlech územních rozpočtů, ve znění pozdějších předpisů (dále jen „zákon č. 250/2000 Sb.“) a dle § 159 a násl. zákona č. 500/2004 Sb., správní řád, ve znění pozdějších právních předpisů. </w:t>
      </w:r>
    </w:p>
    <w:p w:rsidR="00856B3D" w:rsidRPr="00A746E2" w:rsidRDefault="00856B3D" w:rsidP="00087DEA">
      <w:pPr>
        <w:widowControl w:val="0"/>
        <w:numPr>
          <w:ilvl w:val="0"/>
          <w:numId w:val="27"/>
        </w:numPr>
        <w:autoSpaceDE w:val="0"/>
        <w:autoSpaceDN w:val="0"/>
        <w:adjustRightInd w:val="0"/>
        <w:spacing w:after="0" w:line="259" w:lineRule="auto"/>
        <w:jc w:val="both"/>
        <w:rPr>
          <w:rFonts w:ascii="Tahoma" w:hAnsi="Tahoma" w:cs="Tahoma"/>
          <w:sz w:val="24"/>
          <w:szCs w:val="24"/>
        </w:rPr>
      </w:pPr>
      <w:r>
        <w:rPr>
          <w:rFonts w:ascii="Tahoma" w:hAnsi="Tahoma" w:cs="Tahoma"/>
          <w:sz w:val="24"/>
          <w:szCs w:val="24"/>
        </w:rPr>
        <w:t xml:space="preserve">Dotace je poskytována na základě žádosti a splnění podmínek programu vyhlášeného dne … pod názvem </w:t>
      </w:r>
      <w:r w:rsidRPr="00696E7D">
        <w:rPr>
          <w:rFonts w:ascii="Tahoma" w:hAnsi="Tahoma" w:cs="Tahoma"/>
          <w:sz w:val="24"/>
          <w:szCs w:val="24"/>
          <w:highlight w:val="yellow"/>
        </w:rPr>
        <w:t xml:space="preserve">„Dotační </w:t>
      </w:r>
      <w:r w:rsidR="00594128">
        <w:rPr>
          <w:rFonts w:ascii="Tahoma" w:hAnsi="Tahoma" w:cs="Tahoma"/>
          <w:sz w:val="24"/>
          <w:szCs w:val="24"/>
          <w:highlight w:val="yellow"/>
        </w:rPr>
        <w:t>program</w:t>
      </w:r>
      <w:r w:rsidRPr="00696E7D">
        <w:rPr>
          <w:rFonts w:ascii="Tahoma" w:hAnsi="Tahoma" w:cs="Tahoma"/>
          <w:sz w:val="24"/>
          <w:szCs w:val="24"/>
          <w:highlight w:val="yellow"/>
        </w:rPr>
        <w:t xml:space="preserve"> na podporu zájmových aktivit na rok 201</w:t>
      </w:r>
      <w:r w:rsidR="00326383">
        <w:rPr>
          <w:rFonts w:ascii="Tahoma" w:hAnsi="Tahoma" w:cs="Tahoma"/>
          <w:sz w:val="24"/>
          <w:szCs w:val="24"/>
          <w:highlight w:val="yellow"/>
        </w:rPr>
        <w:t>8</w:t>
      </w:r>
      <w:r w:rsidRPr="00696E7D">
        <w:rPr>
          <w:rFonts w:ascii="Tahoma" w:hAnsi="Tahoma" w:cs="Tahoma"/>
          <w:sz w:val="24"/>
          <w:szCs w:val="24"/>
          <w:highlight w:val="yellow"/>
        </w:rPr>
        <w:t>“, schválené usnesením Rady Města Kralupy nad Vltavou</w:t>
      </w:r>
      <w:r>
        <w:rPr>
          <w:rFonts w:ascii="Tahoma" w:hAnsi="Tahoma" w:cs="Tahoma"/>
          <w:sz w:val="24"/>
          <w:szCs w:val="24"/>
          <w:highlight w:val="yellow"/>
        </w:rPr>
        <w:t xml:space="preserve"> č. usnesení, datum</w:t>
      </w:r>
      <w:r w:rsidRPr="00696E7D">
        <w:rPr>
          <w:rFonts w:ascii="Tahoma" w:hAnsi="Tahoma" w:cs="Tahoma"/>
          <w:sz w:val="24"/>
          <w:szCs w:val="24"/>
          <w:highlight w:val="yellow"/>
        </w:rPr>
        <w:t>……,</w:t>
      </w:r>
      <w:r>
        <w:rPr>
          <w:rFonts w:ascii="Tahoma" w:hAnsi="Tahoma" w:cs="Tahoma"/>
          <w:sz w:val="24"/>
          <w:szCs w:val="24"/>
          <w:highlight w:val="yellow"/>
        </w:rPr>
        <w:t xml:space="preserve"> (dále jen Program)</w:t>
      </w:r>
      <w:r>
        <w:rPr>
          <w:rFonts w:ascii="Tahoma" w:hAnsi="Tahoma" w:cs="Tahoma"/>
          <w:sz w:val="24"/>
          <w:szCs w:val="24"/>
        </w:rPr>
        <w:t xml:space="preserve"> </w:t>
      </w:r>
    </w:p>
    <w:p w:rsidR="00364159" w:rsidRPr="00A746E2" w:rsidRDefault="00364159" w:rsidP="00087DEA">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Dotace je ve smyslu zákona č. 320/2001 Sb. o finanční kontrole ve veřejné správě a o změně některých zákonů, ve znění pozdějších předpisů („dále jen zákon o finanční kontrole“), veřejnou finanční podporou a vztahují se na ni ustanovení tohoto zákona.</w:t>
      </w:r>
      <w:r w:rsidR="002D7087" w:rsidRPr="002D7087">
        <w:rPr>
          <w:rFonts w:ascii="Tahoma" w:hAnsi="Tahoma" w:cs="Tahoma"/>
          <w:sz w:val="24"/>
          <w:szCs w:val="24"/>
        </w:rPr>
        <w:t xml:space="preserve"> </w:t>
      </w:r>
      <w:r w:rsidR="002D7087" w:rsidRPr="00A746E2">
        <w:rPr>
          <w:rFonts w:ascii="Tahoma" w:hAnsi="Tahoma" w:cs="Tahoma"/>
          <w:sz w:val="24"/>
          <w:szCs w:val="24"/>
        </w:rPr>
        <w:t xml:space="preserve">Na dotaci je nahlíženo ve smyslu zákona č. 255/2012 Sb., o kontrole (kontrolní řád), ve znění pozdějších předpisů, a vztahují se na ni ustanovení </w:t>
      </w:r>
      <w:r w:rsidR="006727A7">
        <w:rPr>
          <w:rFonts w:ascii="Tahoma" w:hAnsi="Tahoma" w:cs="Tahoma"/>
          <w:sz w:val="24"/>
          <w:szCs w:val="24"/>
        </w:rPr>
        <w:t>tohoto zákona</w:t>
      </w:r>
      <w:r w:rsidR="002D7087" w:rsidRPr="00A746E2">
        <w:rPr>
          <w:rFonts w:ascii="Tahoma" w:hAnsi="Tahoma" w:cs="Tahoma"/>
          <w:sz w:val="24"/>
          <w:szCs w:val="24"/>
        </w:rPr>
        <w:t>.</w:t>
      </w:r>
    </w:p>
    <w:p w:rsidR="00364159" w:rsidRPr="00A746E2" w:rsidRDefault="00364159" w:rsidP="00087DEA">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Smluvní strany prohlašují, že pro právní vztah založený touto smlouvou jsou stejně jako ustanovení této smlouvy právně závazné podmínky obsažené v žádosti ze dne</w:t>
      </w:r>
      <w:r w:rsidRPr="00A746E2">
        <w:rPr>
          <w:rFonts w:ascii="Tahoma" w:hAnsi="Tahoma" w:cs="Tahoma"/>
          <w:sz w:val="24"/>
          <w:szCs w:val="24"/>
          <w:highlight w:val="yellow"/>
        </w:rPr>
        <w:t>…</w:t>
      </w:r>
      <w:proofErr w:type="gramStart"/>
      <w:r w:rsidRPr="00A746E2">
        <w:rPr>
          <w:rFonts w:ascii="Tahoma" w:hAnsi="Tahoma" w:cs="Tahoma"/>
          <w:sz w:val="24"/>
          <w:szCs w:val="24"/>
          <w:highlight w:val="yellow"/>
        </w:rPr>
        <w:t>…..</w:t>
      </w:r>
      <w:proofErr w:type="gramEnd"/>
    </w:p>
    <w:p w:rsidR="00364159" w:rsidRPr="00696E7D" w:rsidRDefault="00364159" w:rsidP="00087DEA">
      <w:pPr>
        <w:widowControl w:val="0"/>
        <w:numPr>
          <w:ilvl w:val="0"/>
          <w:numId w:val="27"/>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Neoprávněné použití dotace nebo zadržení peněžních prostředků poskytnutých z rozpočtu poskytovatele je porušením rozpočtové kázně podle § 22 zákona č. 250/2000 </w:t>
      </w:r>
      <w:r w:rsidRPr="00A746E2">
        <w:rPr>
          <w:rFonts w:ascii="Tahoma" w:hAnsi="Tahoma" w:cs="Tahoma"/>
          <w:sz w:val="24"/>
          <w:szCs w:val="24"/>
        </w:rPr>
        <w:lastRenderedPageBreak/>
        <w:t xml:space="preserve">Sb. V případě porušení rozpočtové kázně bude postupováno dle zákona č. 250/2000 Sb. a </w:t>
      </w:r>
      <w:r w:rsidR="00696E7D">
        <w:rPr>
          <w:rFonts w:ascii="Tahoma" w:hAnsi="Tahoma" w:cs="Tahoma"/>
          <w:sz w:val="24"/>
          <w:szCs w:val="24"/>
        </w:rPr>
        <w:t xml:space="preserve">ustanovení </w:t>
      </w:r>
      <w:r w:rsidRPr="00A746E2">
        <w:rPr>
          <w:rFonts w:ascii="Tahoma" w:hAnsi="Tahoma" w:cs="Tahoma"/>
          <w:sz w:val="24"/>
          <w:szCs w:val="24"/>
        </w:rPr>
        <w:t xml:space="preserve">této smlouvy. </w:t>
      </w:r>
    </w:p>
    <w:p w:rsidR="00364159" w:rsidRPr="00A746E2" w:rsidRDefault="000156B1" w:rsidP="00087DEA">
      <w:pPr>
        <w:pStyle w:val="slol"/>
        <w:rPr>
          <w:lang w:eastAsia="cs-CZ"/>
        </w:rPr>
      </w:pPr>
      <w:r w:rsidRPr="00A746E2">
        <w:rPr>
          <w:lang w:eastAsia="cs-CZ"/>
        </w:rPr>
        <w:t>I</w:t>
      </w:r>
      <w:r w:rsidR="00364159" w:rsidRPr="00A746E2">
        <w:rPr>
          <w:lang w:eastAsia="cs-CZ"/>
        </w:rPr>
        <w:t>II</w:t>
      </w:r>
      <w:r w:rsidRPr="00A746E2">
        <w:rPr>
          <w:lang w:eastAsia="cs-CZ"/>
        </w:rPr>
        <w:t>.</w:t>
      </w:r>
    </w:p>
    <w:p w:rsidR="00364159" w:rsidRPr="00A746E2" w:rsidRDefault="00571E36" w:rsidP="00087DEA">
      <w:pPr>
        <w:pStyle w:val="Nzevl"/>
        <w:rPr>
          <w:lang w:eastAsia="cs-CZ"/>
        </w:rPr>
      </w:pPr>
      <w:r w:rsidRPr="00A746E2">
        <w:rPr>
          <w:lang w:eastAsia="cs-CZ"/>
        </w:rPr>
        <w:t xml:space="preserve"> </w:t>
      </w:r>
      <w:r w:rsidR="00CF6A9B" w:rsidRPr="00A746E2">
        <w:rPr>
          <w:lang w:eastAsia="cs-CZ"/>
        </w:rPr>
        <w:t>Předmět</w:t>
      </w:r>
      <w:r w:rsidR="00F65AE7" w:rsidRPr="00A746E2">
        <w:rPr>
          <w:lang w:eastAsia="cs-CZ"/>
        </w:rPr>
        <w:t xml:space="preserve"> smlouvy</w:t>
      </w:r>
    </w:p>
    <w:p w:rsidR="00696E7D" w:rsidRDefault="00364159" w:rsidP="00087DEA">
      <w:pPr>
        <w:widowControl w:val="0"/>
        <w:numPr>
          <w:ilvl w:val="0"/>
          <w:numId w:val="28"/>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Předmětem této smlouvy je zá</w:t>
      </w:r>
      <w:r w:rsidR="00696E7D">
        <w:rPr>
          <w:rFonts w:ascii="Tahoma" w:hAnsi="Tahoma" w:cs="Tahoma"/>
          <w:sz w:val="24"/>
          <w:szCs w:val="24"/>
        </w:rPr>
        <w:t>vazek poskytovatele poskytnout P</w:t>
      </w:r>
      <w:r w:rsidRPr="00A746E2">
        <w:rPr>
          <w:rFonts w:ascii="Tahoma" w:hAnsi="Tahoma" w:cs="Tahoma"/>
          <w:sz w:val="24"/>
          <w:szCs w:val="24"/>
        </w:rPr>
        <w:t>říjemci podle dále sjednaných podmínek účelově určenou neinvestiční dotaci a závazek příjemce tuto dotaci přijmout a užít v souladu s jejím účelovým určením a za podmí</w:t>
      </w:r>
      <w:r w:rsidR="00696E7D">
        <w:rPr>
          <w:rFonts w:ascii="Tahoma" w:hAnsi="Tahoma" w:cs="Tahoma"/>
          <w:sz w:val="24"/>
          <w:szCs w:val="24"/>
        </w:rPr>
        <w:t>nek stanovených:</w:t>
      </w:r>
    </w:p>
    <w:p w:rsidR="00364159" w:rsidRPr="00696E7D" w:rsidRDefault="00856B3D" w:rsidP="00087DEA">
      <w:pPr>
        <w:widowControl w:val="0"/>
        <w:numPr>
          <w:ilvl w:val="1"/>
          <w:numId w:val="28"/>
        </w:numPr>
        <w:autoSpaceDE w:val="0"/>
        <w:autoSpaceDN w:val="0"/>
        <w:adjustRightInd w:val="0"/>
        <w:spacing w:after="0" w:line="259" w:lineRule="auto"/>
        <w:jc w:val="both"/>
        <w:rPr>
          <w:rFonts w:ascii="Tahoma" w:hAnsi="Tahoma" w:cs="Tahoma"/>
          <w:sz w:val="24"/>
          <w:szCs w:val="24"/>
          <w:highlight w:val="yellow"/>
        </w:rPr>
      </w:pPr>
      <w:r>
        <w:rPr>
          <w:rFonts w:ascii="Tahoma" w:hAnsi="Tahoma" w:cs="Tahoma"/>
          <w:sz w:val="24"/>
          <w:szCs w:val="24"/>
          <w:highlight w:val="yellow"/>
        </w:rPr>
        <w:t>P</w:t>
      </w:r>
      <w:r w:rsidR="00696E7D" w:rsidRPr="00696E7D">
        <w:rPr>
          <w:rFonts w:ascii="Tahoma" w:hAnsi="Tahoma" w:cs="Tahoma"/>
          <w:sz w:val="24"/>
          <w:szCs w:val="24"/>
          <w:highlight w:val="yellow"/>
        </w:rPr>
        <w:t>rogramem</w:t>
      </w:r>
      <w:r>
        <w:rPr>
          <w:rFonts w:ascii="Tahoma" w:hAnsi="Tahoma" w:cs="Tahoma"/>
          <w:sz w:val="24"/>
          <w:szCs w:val="24"/>
          <w:highlight w:val="yellow"/>
        </w:rPr>
        <w:t>,</w:t>
      </w:r>
      <w:r w:rsidR="00696E7D" w:rsidRPr="00696E7D">
        <w:rPr>
          <w:rFonts w:ascii="Tahoma" w:hAnsi="Tahoma" w:cs="Tahoma"/>
          <w:sz w:val="24"/>
          <w:szCs w:val="24"/>
          <w:highlight w:val="yellow"/>
        </w:rPr>
        <w:t xml:space="preserve"> </w:t>
      </w:r>
    </w:p>
    <w:p w:rsidR="00696E7D" w:rsidRPr="00856B3D" w:rsidRDefault="00696E7D" w:rsidP="00087DEA">
      <w:pPr>
        <w:widowControl w:val="0"/>
        <w:numPr>
          <w:ilvl w:val="1"/>
          <w:numId w:val="28"/>
        </w:numPr>
        <w:autoSpaceDE w:val="0"/>
        <w:autoSpaceDN w:val="0"/>
        <w:adjustRightInd w:val="0"/>
        <w:spacing w:after="0" w:line="259" w:lineRule="auto"/>
        <w:jc w:val="both"/>
        <w:rPr>
          <w:rFonts w:ascii="Tahoma" w:hAnsi="Tahoma" w:cs="Tahoma"/>
          <w:sz w:val="24"/>
          <w:szCs w:val="24"/>
          <w:highlight w:val="yellow"/>
        </w:rPr>
      </w:pPr>
      <w:r w:rsidRPr="00856B3D">
        <w:rPr>
          <w:rFonts w:ascii="Tahoma" w:hAnsi="Tahoma" w:cs="Tahoma"/>
          <w:sz w:val="24"/>
          <w:szCs w:val="24"/>
          <w:highlight w:val="yellow"/>
        </w:rPr>
        <w:t>žádostí podanou dne…</w:t>
      </w:r>
      <w:r w:rsidR="00856B3D" w:rsidRPr="00856B3D">
        <w:rPr>
          <w:rFonts w:ascii="Tahoma" w:hAnsi="Tahoma" w:cs="Tahoma"/>
          <w:sz w:val="24"/>
          <w:szCs w:val="24"/>
          <w:highlight w:val="yellow"/>
        </w:rPr>
        <w:t>,</w:t>
      </w:r>
    </w:p>
    <w:p w:rsidR="00696E7D" w:rsidRPr="00A746E2" w:rsidRDefault="00696E7D" w:rsidP="00087DEA">
      <w:pPr>
        <w:widowControl w:val="0"/>
        <w:numPr>
          <w:ilvl w:val="1"/>
          <w:numId w:val="28"/>
        </w:numPr>
        <w:autoSpaceDE w:val="0"/>
        <w:autoSpaceDN w:val="0"/>
        <w:adjustRightInd w:val="0"/>
        <w:spacing w:after="0" w:line="259" w:lineRule="auto"/>
        <w:jc w:val="both"/>
        <w:rPr>
          <w:rFonts w:ascii="Tahoma" w:hAnsi="Tahoma" w:cs="Tahoma"/>
          <w:sz w:val="24"/>
          <w:szCs w:val="24"/>
        </w:rPr>
      </w:pPr>
      <w:r>
        <w:rPr>
          <w:rFonts w:ascii="Tahoma" w:hAnsi="Tahoma" w:cs="Tahoma"/>
          <w:sz w:val="24"/>
          <w:szCs w:val="24"/>
        </w:rPr>
        <w:t>touto smlouvou.</w:t>
      </w:r>
    </w:p>
    <w:p w:rsidR="00CA7ED4" w:rsidRPr="00A746E2" w:rsidRDefault="00CA7ED4" w:rsidP="00087DEA">
      <w:pPr>
        <w:widowControl w:val="0"/>
        <w:numPr>
          <w:ilvl w:val="0"/>
          <w:numId w:val="28"/>
        </w:numPr>
        <w:autoSpaceDE w:val="0"/>
        <w:autoSpaceDN w:val="0"/>
        <w:adjustRightInd w:val="0"/>
        <w:spacing w:after="0" w:line="259" w:lineRule="auto"/>
        <w:jc w:val="both"/>
        <w:rPr>
          <w:rFonts w:ascii="Tahoma" w:hAnsi="Tahoma" w:cs="Tahoma"/>
          <w:sz w:val="24"/>
          <w:szCs w:val="24"/>
        </w:rPr>
      </w:pPr>
      <w:r w:rsidRPr="00A746E2">
        <w:rPr>
          <w:rFonts w:ascii="Tahoma" w:hAnsi="Tahoma" w:cs="Tahoma"/>
          <w:sz w:val="24"/>
          <w:szCs w:val="24"/>
        </w:rPr>
        <w:t xml:space="preserve">Dotace je účelově určena na podporu </w:t>
      </w:r>
      <w:r w:rsidRPr="00A746E2">
        <w:rPr>
          <w:rFonts w:ascii="Tahoma" w:hAnsi="Tahoma" w:cs="Tahoma"/>
          <w:sz w:val="24"/>
          <w:szCs w:val="24"/>
          <w:highlight w:val="yellow"/>
        </w:rPr>
        <w:t>zájmových aktivit</w:t>
      </w:r>
      <w:r w:rsidR="00CF6A9B" w:rsidRPr="00D72DE4">
        <w:rPr>
          <w:rFonts w:ascii="Tahoma" w:hAnsi="Tahoma" w:cs="Tahoma"/>
          <w:sz w:val="24"/>
          <w:szCs w:val="24"/>
          <w:highlight w:val="yellow"/>
        </w:rPr>
        <w:t>/</w:t>
      </w:r>
      <w:proofErr w:type="gramStart"/>
      <w:r w:rsidR="00CF6A9B" w:rsidRPr="00D72DE4">
        <w:rPr>
          <w:rFonts w:ascii="Tahoma" w:hAnsi="Tahoma" w:cs="Tahoma"/>
          <w:sz w:val="24"/>
          <w:szCs w:val="24"/>
          <w:highlight w:val="yellow"/>
        </w:rPr>
        <w:t>…..bližší</w:t>
      </w:r>
      <w:proofErr w:type="gramEnd"/>
      <w:r w:rsidR="00CF6A9B" w:rsidRPr="00D72DE4">
        <w:rPr>
          <w:rFonts w:ascii="Tahoma" w:hAnsi="Tahoma" w:cs="Tahoma"/>
          <w:sz w:val="24"/>
          <w:szCs w:val="24"/>
          <w:highlight w:val="yellow"/>
        </w:rPr>
        <w:t xml:space="preserve"> specifikace…./</w:t>
      </w:r>
      <w:r w:rsidRPr="00A746E2">
        <w:rPr>
          <w:rFonts w:ascii="Tahoma" w:hAnsi="Tahoma" w:cs="Tahoma"/>
          <w:sz w:val="24"/>
          <w:szCs w:val="24"/>
        </w:rPr>
        <w:t xml:space="preserve"> v Kralupech nad Vltavou, které jsou podrobně specifikovány v </w:t>
      </w:r>
      <w:r w:rsidR="00C66381">
        <w:rPr>
          <w:rFonts w:ascii="Tahoma" w:hAnsi="Tahoma" w:cs="Tahoma"/>
          <w:sz w:val="24"/>
          <w:szCs w:val="24"/>
        </w:rPr>
        <w:t>P</w:t>
      </w:r>
      <w:r w:rsidRPr="00A746E2">
        <w:rPr>
          <w:rFonts w:ascii="Tahoma" w:hAnsi="Tahoma" w:cs="Tahoma"/>
          <w:sz w:val="24"/>
          <w:szCs w:val="24"/>
        </w:rPr>
        <w:t>rogramu.</w:t>
      </w:r>
    </w:p>
    <w:p w:rsidR="00CF6A9B" w:rsidRPr="00A746E2" w:rsidRDefault="00CF6A9B" w:rsidP="00087DEA">
      <w:pPr>
        <w:pStyle w:val="slol"/>
      </w:pPr>
      <w:r w:rsidRPr="00A746E2">
        <w:t>IV.</w:t>
      </w:r>
    </w:p>
    <w:p w:rsidR="00CF6A9B" w:rsidRPr="00A746E2" w:rsidRDefault="00CF6A9B" w:rsidP="00087DEA">
      <w:pPr>
        <w:pStyle w:val="Nzevl"/>
      </w:pPr>
      <w:r w:rsidRPr="00A746E2">
        <w:t>Účel</w:t>
      </w:r>
      <w:r w:rsidR="00F65AE7" w:rsidRPr="00A746E2">
        <w:t xml:space="preserve"> a výše</w:t>
      </w:r>
      <w:r w:rsidRPr="00A746E2">
        <w:t xml:space="preserve"> dotace</w:t>
      </w:r>
    </w:p>
    <w:p w:rsidR="00CF6A9B" w:rsidRPr="00A746E2" w:rsidRDefault="00CF6A9B" w:rsidP="00087DEA">
      <w:pPr>
        <w:pStyle w:val="Odstavecseseznamem"/>
        <w:numPr>
          <w:ilvl w:val="0"/>
          <w:numId w:val="29"/>
        </w:numPr>
        <w:suppressAutoHyphens/>
        <w:spacing w:after="0" w:line="259" w:lineRule="auto"/>
        <w:jc w:val="both"/>
        <w:rPr>
          <w:rFonts w:ascii="Tahoma" w:hAnsi="Tahoma" w:cs="Tahoma"/>
          <w:sz w:val="24"/>
          <w:szCs w:val="24"/>
        </w:rPr>
      </w:pPr>
      <w:r w:rsidRPr="00A746E2">
        <w:rPr>
          <w:rFonts w:ascii="Tahoma" w:hAnsi="Tahoma" w:cs="Tahoma"/>
          <w:sz w:val="24"/>
          <w:szCs w:val="24"/>
        </w:rPr>
        <w:t xml:space="preserve">Účelem poskytnutí dotace je </w:t>
      </w:r>
      <w:r w:rsidR="005D1DB6" w:rsidRPr="00A746E2">
        <w:rPr>
          <w:rFonts w:ascii="Tahoma" w:hAnsi="Tahoma" w:cs="Tahoma"/>
          <w:sz w:val="24"/>
          <w:szCs w:val="24"/>
        </w:rPr>
        <w:t xml:space="preserve">podpora sportu, volnočasových aktivit, </w:t>
      </w:r>
      <w:proofErr w:type="spellStart"/>
      <w:r w:rsidR="005D1DB6" w:rsidRPr="00A746E2">
        <w:rPr>
          <w:rFonts w:ascii="Tahoma" w:hAnsi="Tahoma" w:cs="Tahoma"/>
          <w:sz w:val="24"/>
          <w:szCs w:val="24"/>
        </w:rPr>
        <w:t>atd</w:t>
      </w:r>
      <w:proofErr w:type="spellEnd"/>
      <w:r w:rsidR="005D1DB6" w:rsidRPr="00A746E2">
        <w:rPr>
          <w:rFonts w:ascii="Tahoma" w:hAnsi="Tahoma" w:cs="Tahoma"/>
          <w:sz w:val="24"/>
          <w:szCs w:val="24"/>
        </w:rPr>
        <w:t xml:space="preserve">… </w:t>
      </w:r>
      <w:r w:rsidR="005D1DB6" w:rsidRPr="00A746E2">
        <w:rPr>
          <w:rFonts w:ascii="Tahoma" w:hAnsi="Tahoma" w:cs="Tahoma"/>
          <w:sz w:val="24"/>
          <w:szCs w:val="24"/>
          <w:highlight w:val="yellow"/>
        </w:rPr>
        <w:t>/citace z</w:t>
      </w:r>
      <w:r w:rsidR="00F47183">
        <w:rPr>
          <w:rFonts w:ascii="Tahoma" w:hAnsi="Tahoma" w:cs="Tahoma"/>
          <w:sz w:val="24"/>
          <w:szCs w:val="24"/>
          <w:highlight w:val="yellow"/>
        </w:rPr>
        <w:t> </w:t>
      </w:r>
      <w:r w:rsidR="005D1DB6" w:rsidRPr="00A746E2">
        <w:rPr>
          <w:rFonts w:ascii="Tahoma" w:hAnsi="Tahoma" w:cs="Tahoma"/>
          <w:sz w:val="24"/>
          <w:szCs w:val="24"/>
          <w:highlight w:val="yellow"/>
        </w:rPr>
        <w:t>programu</w:t>
      </w:r>
      <w:r w:rsidR="00F47183">
        <w:rPr>
          <w:rFonts w:ascii="Tahoma" w:hAnsi="Tahoma" w:cs="Tahoma"/>
          <w:sz w:val="24"/>
          <w:szCs w:val="24"/>
          <w:highlight w:val="yellow"/>
        </w:rPr>
        <w:t xml:space="preserve"> </w:t>
      </w:r>
      <w:r w:rsidR="005D1DB6" w:rsidRPr="00A746E2">
        <w:rPr>
          <w:rFonts w:ascii="Tahoma" w:hAnsi="Tahoma" w:cs="Tahoma"/>
          <w:sz w:val="24"/>
          <w:szCs w:val="24"/>
          <w:highlight w:val="yellow"/>
        </w:rPr>
        <w:t>-</w:t>
      </w:r>
      <w:r w:rsidR="00F47183">
        <w:rPr>
          <w:rFonts w:ascii="Tahoma" w:hAnsi="Tahoma" w:cs="Tahoma"/>
          <w:sz w:val="24"/>
          <w:szCs w:val="24"/>
          <w:highlight w:val="yellow"/>
        </w:rPr>
        <w:t xml:space="preserve"> </w:t>
      </w:r>
      <w:r w:rsidR="005D1DB6" w:rsidRPr="00A746E2">
        <w:rPr>
          <w:rFonts w:ascii="Tahoma" w:hAnsi="Tahoma" w:cs="Tahoma"/>
          <w:sz w:val="24"/>
          <w:szCs w:val="24"/>
          <w:highlight w:val="yellow"/>
        </w:rPr>
        <w:t>přesného bodu/</w:t>
      </w:r>
    </w:p>
    <w:p w:rsidR="00CF6A9B" w:rsidRPr="00A746E2" w:rsidRDefault="00CF6A9B" w:rsidP="00087DEA">
      <w:pPr>
        <w:pStyle w:val="Odstavecseseznamem"/>
        <w:numPr>
          <w:ilvl w:val="0"/>
          <w:numId w:val="29"/>
        </w:numPr>
        <w:suppressAutoHyphens/>
        <w:spacing w:after="0" w:line="259" w:lineRule="auto"/>
        <w:jc w:val="both"/>
        <w:rPr>
          <w:rFonts w:ascii="Tahoma" w:hAnsi="Tahoma" w:cs="Tahoma"/>
          <w:sz w:val="24"/>
          <w:szCs w:val="24"/>
          <w:highlight w:val="yellow"/>
        </w:rPr>
      </w:pPr>
      <w:r w:rsidRPr="00A746E2">
        <w:rPr>
          <w:rFonts w:ascii="Tahoma" w:hAnsi="Tahoma" w:cs="Tahoma"/>
          <w:sz w:val="24"/>
          <w:szCs w:val="24"/>
        </w:rPr>
        <w:t xml:space="preserve">Dotace je poskytována na základě žádosti </w:t>
      </w:r>
      <w:r w:rsidR="00131234">
        <w:rPr>
          <w:rFonts w:ascii="Tahoma" w:hAnsi="Tahoma" w:cs="Tahoma"/>
          <w:sz w:val="24"/>
          <w:szCs w:val="24"/>
        </w:rPr>
        <w:t>podané P</w:t>
      </w:r>
      <w:r w:rsidR="00834B12" w:rsidRPr="00A746E2">
        <w:rPr>
          <w:rFonts w:ascii="Tahoma" w:hAnsi="Tahoma" w:cs="Tahoma"/>
          <w:sz w:val="24"/>
          <w:szCs w:val="24"/>
        </w:rPr>
        <w:t>říjemcem</w:t>
      </w:r>
      <w:r w:rsidRPr="00A746E2">
        <w:rPr>
          <w:rFonts w:ascii="Tahoma" w:hAnsi="Tahoma" w:cs="Tahoma"/>
          <w:sz w:val="24"/>
          <w:szCs w:val="24"/>
        </w:rPr>
        <w:t xml:space="preserve">, která byla schválena </w:t>
      </w:r>
      <w:r w:rsidRPr="00A746E2">
        <w:rPr>
          <w:rFonts w:ascii="Tahoma" w:hAnsi="Tahoma" w:cs="Tahoma"/>
          <w:sz w:val="24"/>
          <w:szCs w:val="24"/>
          <w:highlight w:val="yellow"/>
        </w:rPr>
        <w:t>ZM</w:t>
      </w:r>
      <w:r w:rsidR="00834B12" w:rsidRPr="00A746E2">
        <w:rPr>
          <w:rFonts w:ascii="Tahoma" w:hAnsi="Tahoma" w:cs="Tahoma"/>
          <w:sz w:val="24"/>
          <w:szCs w:val="24"/>
          <w:highlight w:val="yellow"/>
        </w:rPr>
        <w:t>/RM</w:t>
      </w:r>
      <w:r w:rsidR="00834B12" w:rsidRPr="00A746E2">
        <w:rPr>
          <w:rFonts w:ascii="Tahoma" w:hAnsi="Tahoma" w:cs="Tahoma"/>
          <w:sz w:val="24"/>
          <w:szCs w:val="24"/>
        </w:rPr>
        <w:t xml:space="preserve"> </w:t>
      </w:r>
      <w:r w:rsidRPr="00A746E2">
        <w:rPr>
          <w:rFonts w:ascii="Tahoma" w:hAnsi="Tahoma" w:cs="Tahoma"/>
          <w:sz w:val="24"/>
          <w:szCs w:val="24"/>
          <w:highlight w:val="yellow"/>
        </w:rPr>
        <w:t>Kralupy nad Vltavou</w:t>
      </w:r>
      <w:r w:rsidR="00834B12" w:rsidRPr="00A746E2">
        <w:rPr>
          <w:rFonts w:ascii="Tahoma" w:hAnsi="Tahoma" w:cs="Tahoma"/>
          <w:sz w:val="24"/>
          <w:szCs w:val="24"/>
          <w:highlight w:val="yellow"/>
        </w:rPr>
        <w:t>, č. usnesení, datum</w:t>
      </w:r>
      <w:r w:rsidRPr="00A746E2">
        <w:rPr>
          <w:rFonts w:ascii="Tahoma" w:hAnsi="Tahoma" w:cs="Tahoma"/>
          <w:sz w:val="24"/>
          <w:szCs w:val="24"/>
          <w:highlight w:val="yellow"/>
        </w:rPr>
        <w:t>.</w:t>
      </w:r>
    </w:p>
    <w:p w:rsidR="000156B1" w:rsidRPr="00A746E2" w:rsidRDefault="002B76F7" w:rsidP="00087DEA">
      <w:pPr>
        <w:pStyle w:val="Odstavecseseznamem"/>
        <w:numPr>
          <w:ilvl w:val="0"/>
          <w:numId w:val="29"/>
        </w:numPr>
        <w:spacing w:after="0" w:line="259" w:lineRule="auto"/>
        <w:jc w:val="both"/>
        <w:rPr>
          <w:rFonts w:ascii="Tahoma" w:eastAsia="Times New Roman" w:hAnsi="Tahoma" w:cs="Tahoma"/>
          <w:color w:val="000000"/>
          <w:sz w:val="24"/>
          <w:szCs w:val="24"/>
          <w:lang w:eastAsia="cs-CZ"/>
        </w:rPr>
      </w:pPr>
      <w:r w:rsidRPr="00A746E2">
        <w:rPr>
          <w:rFonts w:ascii="Tahoma" w:hAnsi="Tahoma" w:cs="Tahoma"/>
          <w:sz w:val="24"/>
          <w:szCs w:val="24"/>
        </w:rPr>
        <w:t xml:space="preserve">Příjemci je poskytována dotace ve výši </w:t>
      </w:r>
      <w:proofErr w:type="gramStart"/>
      <w:r w:rsidR="00262935" w:rsidRPr="00A746E2">
        <w:rPr>
          <w:rFonts w:ascii="Tahoma" w:hAnsi="Tahoma" w:cs="Tahoma"/>
          <w:color w:val="FF0000"/>
          <w:sz w:val="24"/>
          <w:szCs w:val="24"/>
          <w:highlight w:val="yellow"/>
        </w:rPr>
        <w:t>…..</w:t>
      </w:r>
      <w:r w:rsidRPr="00A746E2">
        <w:rPr>
          <w:rFonts w:ascii="Tahoma" w:hAnsi="Tahoma" w:cs="Tahoma"/>
          <w:color w:val="FF0000"/>
          <w:sz w:val="24"/>
          <w:szCs w:val="24"/>
          <w:highlight w:val="yellow"/>
        </w:rPr>
        <w:t>,-</w:t>
      </w:r>
      <w:r w:rsidRPr="00A746E2">
        <w:rPr>
          <w:rFonts w:ascii="Tahoma" w:hAnsi="Tahoma" w:cs="Tahoma"/>
          <w:sz w:val="24"/>
          <w:szCs w:val="24"/>
          <w:highlight w:val="yellow"/>
        </w:rPr>
        <w:t xml:space="preserve"> Kč</w:t>
      </w:r>
      <w:proofErr w:type="gramEnd"/>
      <w:r w:rsidRPr="00A746E2">
        <w:rPr>
          <w:rFonts w:ascii="Tahoma" w:hAnsi="Tahoma" w:cs="Tahoma"/>
          <w:sz w:val="24"/>
          <w:szCs w:val="24"/>
          <w:highlight w:val="yellow"/>
        </w:rPr>
        <w:t xml:space="preserve"> (slovy…..)</w:t>
      </w:r>
      <w:r w:rsidRPr="00A746E2">
        <w:rPr>
          <w:rFonts w:ascii="Tahoma" w:eastAsia="Times New Roman" w:hAnsi="Tahoma" w:cs="Tahoma"/>
          <w:color w:val="000000"/>
          <w:sz w:val="24"/>
          <w:szCs w:val="24"/>
          <w:lang w:eastAsia="cs-CZ"/>
        </w:rPr>
        <w:t>.</w:t>
      </w:r>
    </w:p>
    <w:p w:rsidR="003D3054" w:rsidRPr="00A746E2" w:rsidRDefault="003D3054" w:rsidP="00087DEA">
      <w:pPr>
        <w:pStyle w:val="Odstavecseseznamem"/>
        <w:widowControl w:val="0"/>
        <w:numPr>
          <w:ilvl w:val="0"/>
          <w:numId w:val="29"/>
        </w:numPr>
        <w:autoSpaceDE w:val="0"/>
        <w:autoSpaceDN w:val="0"/>
        <w:adjustRightInd w:val="0"/>
        <w:spacing w:after="0" w:line="259" w:lineRule="auto"/>
        <w:jc w:val="both"/>
        <w:rPr>
          <w:rFonts w:ascii="Tahoma" w:hAnsi="Tahoma" w:cs="Tahoma"/>
          <w:snapToGrid w:val="0"/>
          <w:sz w:val="24"/>
          <w:szCs w:val="24"/>
        </w:rPr>
      </w:pPr>
      <w:r w:rsidRPr="00A746E2">
        <w:rPr>
          <w:rFonts w:ascii="Tahoma" w:hAnsi="Tahoma" w:cs="Tahoma"/>
          <w:snapToGrid w:val="0"/>
          <w:sz w:val="24"/>
          <w:szCs w:val="24"/>
        </w:rPr>
        <w:t xml:space="preserve">Užití dotace k jinému účelu, než je stanoveno touto smlouvou, je možno pouze </w:t>
      </w:r>
      <w:r w:rsidRPr="00A746E2">
        <w:rPr>
          <w:rFonts w:ascii="Tahoma" w:hAnsi="Tahoma" w:cs="Tahoma"/>
          <w:snapToGrid w:val="0"/>
          <w:sz w:val="24"/>
          <w:szCs w:val="24"/>
        </w:rPr>
        <w:br w:type="textWrapping" w:clear="all"/>
        <w:t xml:space="preserve">po předchozím schválení orgánem, který o poskytnutí dotace rozhodl. </w:t>
      </w:r>
    </w:p>
    <w:p w:rsidR="00F65AE7" w:rsidRPr="00A746E2" w:rsidRDefault="00F65AE7" w:rsidP="00087DEA">
      <w:pPr>
        <w:pStyle w:val="Odstavecseseznamem"/>
        <w:widowControl w:val="0"/>
        <w:numPr>
          <w:ilvl w:val="0"/>
          <w:numId w:val="29"/>
        </w:numPr>
        <w:autoSpaceDE w:val="0"/>
        <w:autoSpaceDN w:val="0"/>
        <w:adjustRightInd w:val="0"/>
        <w:spacing w:after="0" w:line="259" w:lineRule="auto"/>
        <w:jc w:val="both"/>
        <w:rPr>
          <w:rFonts w:ascii="Tahoma" w:hAnsi="Tahoma" w:cs="Tahoma"/>
          <w:snapToGrid w:val="0"/>
          <w:sz w:val="24"/>
          <w:szCs w:val="24"/>
        </w:rPr>
      </w:pPr>
      <w:r w:rsidRPr="00A746E2">
        <w:rPr>
          <w:rFonts w:ascii="Tahoma" w:hAnsi="Tahoma" w:cs="Tahoma"/>
          <w:snapToGrid w:val="0"/>
          <w:sz w:val="24"/>
          <w:szCs w:val="24"/>
        </w:rPr>
        <w:t>Dotace bude poskytnuta pouze v případě,</w:t>
      </w:r>
      <w:r w:rsidR="00481CE9">
        <w:rPr>
          <w:rFonts w:ascii="Tahoma" w:hAnsi="Tahoma" w:cs="Tahoma"/>
          <w:snapToGrid w:val="0"/>
          <w:sz w:val="24"/>
          <w:szCs w:val="24"/>
        </w:rPr>
        <w:t xml:space="preserve"> že P</w:t>
      </w:r>
      <w:r w:rsidRPr="00A746E2">
        <w:rPr>
          <w:rFonts w:ascii="Tahoma" w:hAnsi="Tahoma" w:cs="Tahoma"/>
          <w:snapToGrid w:val="0"/>
          <w:sz w:val="24"/>
          <w:szCs w:val="24"/>
        </w:rPr>
        <w:t>říjemce v době podpisu této smlouvy není dlužníkem města Kralupy nad Vltavou.</w:t>
      </w:r>
    </w:p>
    <w:p w:rsidR="002A4E08" w:rsidRPr="00A746E2" w:rsidRDefault="00F65AE7" w:rsidP="00087DEA">
      <w:pPr>
        <w:pStyle w:val="slol"/>
        <w:rPr>
          <w:lang w:eastAsia="cs-CZ"/>
        </w:rPr>
      </w:pPr>
      <w:r w:rsidRPr="00A746E2">
        <w:rPr>
          <w:lang w:eastAsia="cs-CZ"/>
        </w:rPr>
        <w:t>V</w:t>
      </w:r>
      <w:r w:rsidR="00087DEA">
        <w:rPr>
          <w:lang w:eastAsia="cs-CZ"/>
        </w:rPr>
        <w:t>.</w:t>
      </w:r>
      <w:r w:rsidR="002A4E08" w:rsidRPr="00A746E2">
        <w:rPr>
          <w:lang w:eastAsia="cs-CZ"/>
        </w:rPr>
        <w:t xml:space="preserve"> </w:t>
      </w:r>
    </w:p>
    <w:p w:rsidR="002A4E08" w:rsidRPr="00A746E2" w:rsidRDefault="002A4E08" w:rsidP="00087DEA">
      <w:pPr>
        <w:pStyle w:val="Nzevl"/>
        <w:rPr>
          <w:lang w:eastAsia="cs-CZ"/>
        </w:rPr>
      </w:pPr>
      <w:r w:rsidRPr="00A746E2">
        <w:rPr>
          <w:lang w:eastAsia="cs-CZ"/>
        </w:rPr>
        <w:t>Způsob poskytnutí dotace</w:t>
      </w:r>
    </w:p>
    <w:p w:rsidR="00301A3D" w:rsidRPr="00301A3D" w:rsidRDefault="002A4E08" w:rsidP="00087DEA">
      <w:pPr>
        <w:pStyle w:val="Odstavecseseznamem"/>
        <w:numPr>
          <w:ilvl w:val="0"/>
          <w:numId w:val="30"/>
        </w:numPr>
        <w:suppressAutoHyphens/>
        <w:spacing w:after="0" w:line="259" w:lineRule="auto"/>
        <w:jc w:val="both"/>
        <w:rPr>
          <w:rFonts w:ascii="Tahoma" w:hAnsi="Tahoma" w:cs="Tahoma"/>
          <w:sz w:val="24"/>
          <w:szCs w:val="24"/>
        </w:rPr>
      </w:pPr>
      <w:r w:rsidRPr="00301A3D">
        <w:rPr>
          <w:rFonts w:ascii="Tahoma" w:hAnsi="Tahoma" w:cs="Tahoma"/>
          <w:sz w:val="24"/>
          <w:szCs w:val="24"/>
        </w:rPr>
        <w:t xml:space="preserve">Dotace bude poukázána jednorázově bankovním převodem na účet příjemce uvedený v záhlaví smlouvy nejpozději do pěti dnů od uzavření této smlouvy. </w:t>
      </w:r>
      <w:r w:rsidRPr="00301A3D">
        <w:rPr>
          <w:rFonts w:ascii="Tahoma" w:eastAsia="Times New Roman" w:hAnsi="Tahoma" w:cs="Tahoma"/>
          <w:color w:val="000000"/>
          <w:sz w:val="24"/>
          <w:szCs w:val="24"/>
          <w:lang w:eastAsia="cs-CZ"/>
        </w:rPr>
        <w:t> </w:t>
      </w:r>
    </w:p>
    <w:p w:rsidR="002A4E08" w:rsidRDefault="002A4E08" w:rsidP="00087DEA">
      <w:pPr>
        <w:pStyle w:val="Odstavecseseznamem"/>
        <w:numPr>
          <w:ilvl w:val="0"/>
          <w:numId w:val="30"/>
        </w:numPr>
        <w:suppressAutoHyphens/>
        <w:spacing w:after="0" w:line="259" w:lineRule="auto"/>
        <w:jc w:val="both"/>
        <w:rPr>
          <w:rFonts w:ascii="Tahoma" w:hAnsi="Tahoma" w:cs="Tahoma"/>
          <w:sz w:val="24"/>
          <w:szCs w:val="24"/>
        </w:rPr>
      </w:pPr>
      <w:r w:rsidRPr="00301A3D">
        <w:rPr>
          <w:rFonts w:ascii="Tahoma" w:hAnsi="Tahoma" w:cs="Tahoma"/>
          <w:sz w:val="24"/>
          <w:szCs w:val="24"/>
        </w:rPr>
        <w:t xml:space="preserve">Poukázáním se rozumí odeslání finančních prostředků z účtu města Kralupy nad Vltavou na účet </w:t>
      </w:r>
      <w:r w:rsidR="00131234">
        <w:rPr>
          <w:rFonts w:ascii="Tahoma" w:hAnsi="Tahoma" w:cs="Tahoma"/>
          <w:sz w:val="24"/>
          <w:szCs w:val="24"/>
        </w:rPr>
        <w:t>Příjemce</w:t>
      </w:r>
      <w:r w:rsidRPr="00301A3D">
        <w:rPr>
          <w:rFonts w:ascii="Tahoma" w:hAnsi="Tahoma" w:cs="Tahoma"/>
          <w:sz w:val="24"/>
          <w:szCs w:val="24"/>
        </w:rPr>
        <w:t>.</w:t>
      </w:r>
    </w:p>
    <w:p w:rsidR="00131234" w:rsidRPr="00131234" w:rsidRDefault="00131234" w:rsidP="00087DEA">
      <w:pPr>
        <w:pStyle w:val="Odstavecseseznamem"/>
        <w:numPr>
          <w:ilvl w:val="0"/>
          <w:numId w:val="30"/>
        </w:numPr>
        <w:suppressAutoHyphens/>
        <w:spacing w:after="0" w:line="259" w:lineRule="auto"/>
        <w:jc w:val="both"/>
        <w:rPr>
          <w:rFonts w:ascii="Tahoma" w:hAnsi="Tahoma" w:cs="Tahoma"/>
          <w:sz w:val="24"/>
          <w:szCs w:val="24"/>
          <w:highlight w:val="yellow"/>
        </w:rPr>
      </w:pPr>
      <w:r w:rsidRPr="00131234">
        <w:rPr>
          <w:rFonts w:ascii="Tahoma" w:hAnsi="Tahoma" w:cs="Tahoma"/>
          <w:sz w:val="24"/>
          <w:szCs w:val="24"/>
          <w:highlight w:val="yellow"/>
        </w:rPr>
        <w:t>Uznatelné náklady jsou specifikovány Programem.</w:t>
      </w:r>
    </w:p>
    <w:p w:rsidR="00717B5A" w:rsidRPr="00A746E2" w:rsidRDefault="00717B5A" w:rsidP="00087DEA">
      <w:pPr>
        <w:pStyle w:val="slol"/>
        <w:rPr>
          <w:snapToGrid w:val="0"/>
        </w:rPr>
      </w:pPr>
      <w:r w:rsidRPr="00A746E2">
        <w:rPr>
          <w:snapToGrid w:val="0"/>
        </w:rPr>
        <w:t>VI.</w:t>
      </w:r>
    </w:p>
    <w:p w:rsidR="00717B5A" w:rsidRPr="00A746E2" w:rsidRDefault="00717B5A" w:rsidP="00087DEA">
      <w:pPr>
        <w:pStyle w:val="Nzevl"/>
      </w:pPr>
      <w:r w:rsidRPr="00A746E2">
        <w:t>Podmínky poskytnutí dotace, práva a povinnosti příjemce</w:t>
      </w:r>
    </w:p>
    <w:p w:rsidR="00717B5A" w:rsidRPr="00087DEA" w:rsidRDefault="00717B5A" w:rsidP="00087DEA">
      <w:pPr>
        <w:pStyle w:val="Odstavecseseznamem"/>
        <w:numPr>
          <w:ilvl w:val="0"/>
          <w:numId w:val="31"/>
        </w:numPr>
        <w:spacing w:after="0" w:line="259" w:lineRule="auto"/>
        <w:jc w:val="both"/>
        <w:rPr>
          <w:rFonts w:ascii="Tahoma" w:hAnsi="Tahoma" w:cs="Tahoma"/>
          <w:sz w:val="24"/>
          <w:szCs w:val="24"/>
        </w:rPr>
      </w:pPr>
      <w:r w:rsidRPr="00087DEA">
        <w:rPr>
          <w:rFonts w:ascii="Tahoma" w:hAnsi="Tahoma" w:cs="Tahoma"/>
          <w:sz w:val="24"/>
          <w:szCs w:val="24"/>
        </w:rPr>
        <w:t>Příjemce se zavazuje při použití dotace splnit tyto podmínky:</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řídit se při použití dotace touto smlouvou, </w:t>
      </w:r>
      <w:r w:rsidRPr="00087DEA">
        <w:rPr>
          <w:rFonts w:ascii="Tahoma" w:hAnsi="Tahoma" w:cs="Tahoma"/>
          <w:sz w:val="24"/>
          <w:szCs w:val="24"/>
          <w:highlight w:val="yellow"/>
        </w:rPr>
        <w:t>podmínkami uvedenými</w:t>
      </w:r>
      <w:r w:rsidR="006B799F" w:rsidRPr="00087DEA">
        <w:rPr>
          <w:rFonts w:ascii="Tahoma" w:hAnsi="Tahoma" w:cs="Tahoma"/>
          <w:sz w:val="24"/>
          <w:szCs w:val="24"/>
          <w:highlight w:val="yellow"/>
        </w:rPr>
        <w:t xml:space="preserve"> v</w:t>
      </w:r>
      <w:r w:rsidRPr="00087DEA">
        <w:rPr>
          <w:rFonts w:ascii="Tahoma" w:hAnsi="Tahoma" w:cs="Tahoma"/>
          <w:sz w:val="24"/>
          <w:szCs w:val="24"/>
          <w:highlight w:val="yellow"/>
        </w:rPr>
        <w:t xml:space="preserve"> Programu</w:t>
      </w:r>
      <w:r w:rsidRPr="00087DEA">
        <w:rPr>
          <w:rFonts w:ascii="Tahoma" w:hAnsi="Tahoma" w:cs="Tahoma"/>
          <w:sz w:val="24"/>
          <w:szCs w:val="24"/>
        </w:rPr>
        <w:t>, podmínkami uvedenými v žádosti a právními předpisy,</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použít poskytnutou dotaci v souladu s jejím účelovým určením dle čl. IV. této smlouvy a pouze k úhradě uznatelných nákladů vymezených v čl. V. této smlouvy, </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vrátit nevyčerpané finanční prostředky poskytnuté dotace zpět na účet poskytovatele </w:t>
      </w:r>
      <w:r w:rsidRPr="00087DEA">
        <w:rPr>
          <w:rFonts w:ascii="Tahoma" w:hAnsi="Tahoma" w:cs="Tahoma"/>
          <w:sz w:val="24"/>
          <w:szCs w:val="24"/>
          <w:highlight w:val="yellow"/>
        </w:rPr>
        <w:t>do 10 kalendářních dnů</w:t>
      </w:r>
      <w:r w:rsidRPr="00087DEA">
        <w:rPr>
          <w:rFonts w:ascii="Tahoma" w:hAnsi="Tahoma" w:cs="Tahoma"/>
          <w:sz w:val="24"/>
          <w:szCs w:val="24"/>
        </w:rPr>
        <w:t xml:space="preserve"> ode dne předložení závěrečného vyúčtování, nejpozději však do </w:t>
      </w:r>
      <w:r w:rsidRPr="00087DEA">
        <w:rPr>
          <w:rFonts w:ascii="Tahoma" w:hAnsi="Tahoma" w:cs="Tahoma"/>
          <w:sz w:val="24"/>
          <w:szCs w:val="24"/>
          <w:highlight w:val="yellow"/>
        </w:rPr>
        <w:t>10 kalendářních dnů</w:t>
      </w:r>
      <w:r w:rsidRPr="00087DEA">
        <w:rPr>
          <w:rFonts w:ascii="Tahoma" w:hAnsi="Tahoma" w:cs="Tahoma"/>
          <w:sz w:val="24"/>
          <w:szCs w:val="24"/>
        </w:rPr>
        <w:t xml:space="preserve"> od termínu stanoveného pro předložení závěrečného vyúčtování. Rozhodným okamžikem vrácení nevyčerpaných finančních prostředků dotace zpět na účet poskytovatele je den jejich ode</w:t>
      </w:r>
      <w:r w:rsidR="004432D8" w:rsidRPr="00087DEA">
        <w:rPr>
          <w:rFonts w:ascii="Tahoma" w:hAnsi="Tahoma" w:cs="Tahoma"/>
          <w:sz w:val="24"/>
          <w:szCs w:val="24"/>
        </w:rPr>
        <w:t xml:space="preserve">psání z účtu příjemce. </w:t>
      </w:r>
      <w:r w:rsidR="004432D8" w:rsidRPr="00087DEA">
        <w:rPr>
          <w:rFonts w:ascii="Tahoma" w:eastAsia="Times New Roman" w:hAnsi="Tahoma" w:cs="Tahoma"/>
          <w:color w:val="000000"/>
          <w:sz w:val="24"/>
          <w:szCs w:val="24"/>
          <w:lang w:eastAsia="cs-CZ"/>
        </w:rPr>
        <w:t xml:space="preserve">Za </w:t>
      </w:r>
      <w:r w:rsidR="004432D8" w:rsidRPr="00087DEA">
        <w:rPr>
          <w:rFonts w:ascii="Tahoma" w:eastAsia="Times New Roman" w:hAnsi="Tahoma" w:cs="Tahoma"/>
          <w:color w:val="000000"/>
          <w:sz w:val="24"/>
          <w:szCs w:val="24"/>
          <w:lang w:eastAsia="cs-CZ"/>
        </w:rPr>
        <w:lastRenderedPageBreak/>
        <w:t>nevyčerpané prostředky se pro účely této smlouvy považují i ty, u nichž Příjemce neprokázal Poskytovateli účel, způsob nebo hodnotu jejich vyčerpání.</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v případě, že realizaci činnosti/služeb nezahájí nebo ji přeruší z důvodů, že již nebude dále uskutečňována, </w:t>
      </w:r>
      <w:r w:rsidRPr="00087DEA">
        <w:rPr>
          <w:rFonts w:ascii="Tahoma" w:hAnsi="Tahoma" w:cs="Tahoma"/>
          <w:sz w:val="24"/>
          <w:szCs w:val="24"/>
          <w:highlight w:val="yellow"/>
        </w:rPr>
        <w:t>do 10 kalendářních dnů</w:t>
      </w:r>
      <w:r w:rsidRPr="00087DEA">
        <w:rPr>
          <w:rFonts w:ascii="Tahoma" w:hAnsi="Tahoma" w:cs="Tahoma"/>
          <w:sz w:val="24"/>
          <w:szCs w:val="24"/>
        </w:rPr>
        <w:t xml:space="preserve"> ohlásit tuto skutečnost poskytovateli písemně a následně vrátit dotaci zpět na účet poskytovatele v plně poskytnuté výši do 10 kalendářních dnů ode dne ohlášení, nejpozději však do 10 kalendářních dnů ode dne, kdy byl toto ohlášení povinen učinit. Rozhodným okamžikem vrácení nevyčerpaných finančních prostředků dotace zpět na účet poskytovatele je den jejich odepsání z účtu příjemce,</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nepřevést poskytnutou dotaci na jiný právní subjekt.</w:t>
      </w:r>
    </w:p>
    <w:p w:rsidR="00717B5A" w:rsidRPr="00087DEA" w:rsidRDefault="00717B5A" w:rsidP="00087DEA">
      <w:pPr>
        <w:pStyle w:val="Odstavecseseznamem"/>
        <w:numPr>
          <w:ilvl w:val="0"/>
          <w:numId w:val="31"/>
        </w:numPr>
        <w:spacing w:after="0" w:line="259" w:lineRule="auto"/>
        <w:jc w:val="both"/>
        <w:rPr>
          <w:rFonts w:ascii="Tahoma" w:hAnsi="Tahoma" w:cs="Tahoma"/>
          <w:sz w:val="24"/>
          <w:szCs w:val="24"/>
        </w:rPr>
      </w:pPr>
      <w:r w:rsidRPr="00087DEA">
        <w:rPr>
          <w:rFonts w:ascii="Tahoma" w:hAnsi="Tahoma" w:cs="Tahoma"/>
          <w:sz w:val="24"/>
          <w:szCs w:val="24"/>
        </w:rPr>
        <w:t>Příjemce se zavazuje dodržet tyto podmínky související s účelem, na nějž byla dotace poskytnuta:</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řídit se při vyúčtování poskytnuté dotace touto smlouvou, podmínkami uvedenými v žádosti, </w:t>
      </w:r>
      <w:r w:rsidRPr="00087DEA">
        <w:rPr>
          <w:rFonts w:ascii="Tahoma" w:hAnsi="Tahoma" w:cs="Tahoma"/>
          <w:sz w:val="24"/>
          <w:szCs w:val="24"/>
          <w:highlight w:val="yellow"/>
        </w:rPr>
        <w:t>podmínkami uvedenými v</w:t>
      </w:r>
      <w:r w:rsidR="006B799F" w:rsidRPr="00087DEA">
        <w:rPr>
          <w:rFonts w:ascii="Tahoma" w:hAnsi="Tahoma" w:cs="Tahoma"/>
          <w:sz w:val="24"/>
          <w:szCs w:val="24"/>
          <w:highlight w:val="yellow"/>
        </w:rPr>
        <w:t> Programu.</w:t>
      </w:r>
      <w:r w:rsidRPr="00087DEA">
        <w:rPr>
          <w:rFonts w:ascii="Tahoma" w:hAnsi="Tahoma" w:cs="Tahoma"/>
          <w:sz w:val="24"/>
          <w:szCs w:val="24"/>
        </w:rPr>
        <w:t xml:space="preserve"> </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zrealizovat dotační činnost vlastním jménem, na vlastní účet a na vlastní odpovědnost a naplnit účelové určení dle čl. IV. této smlouvy,</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dosáhnout stanoveného účelu nejpozději do </w:t>
      </w:r>
      <w:r w:rsidRPr="00087DEA">
        <w:rPr>
          <w:rFonts w:ascii="Tahoma" w:hAnsi="Tahoma" w:cs="Tahoma"/>
          <w:sz w:val="24"/>
          <w:szCs w:val="24"/>
          <w:highlight w:val="yellow"/>
        </w:rPr>
        <w:t>…………………</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označit všechny originály všech účetních dokladů vztahujících se k účelu dotace a uvést formulaci „Financováno z rozpočtu Města Kralupy nad Vltavou“, číslo smlouvy a výši dotace v Kč,</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na požádání umožnit poskytovateli nahlédnutí do všech účetních dokladů týkajících se uvedené činnosti/služeb, </w:t>
      </w:r>
    </w:p>
    <w:p w:rsidR="00717B5A" w:rsidRPr="00087DEA" w:rsidRDefault="00717B5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předložit poskytovateli závěrečné vyúčtování</w:t>
      </w:r>
      <w:r w:rsidR="00A8569B" w:rsidRPr="00087DEA">
        <w:rPr>
          <w:rFonts w:ascii="Tahoma" w:hAnsi="Tahoma" w:cs="Tahoma"/>
          <w:sz w:val="24"/>
          <w:szCs w:val="24"/>
        </w:rPr>
        <w:t xml:space="preserve"> nejpozději </w:t>
      </w:r>
      <w:r w:rsidR="00A8569B" w:rsidRPr="00087DEA">
        <w:rPr>
          <w:rFonts w:ascii="Tahoma" w:hAnsi="Tahoma" w:cs="Tahoma"/>
          <w:sz w:val="24"/>
          <w:szCs w:val="24"/>
          <w:highlight w:val="yellow"/>
        </w:rPr>
        <w:t>do 31. 12. 201</w:t>
      </w:r>
      <w:r w:rsidR="00326383">
        <w:rPr>
          <w:rFonts w:ascii="Tahoma" w:hAnsi="Tahoma" w:cs="Tahoma"/>
          <w:sz w:val="24"/>
          <w:szCs w:val="24"/>
        </w:rPr>
        <w:t>8</w:t>
      </w:r>
      <w:bookmarkStart w:id="0" w:name="_GoBack"/>
      <w:bookmarkEnd w:id="0"/>
      <w:r w:rsidRPr="00087DEA">
        <w:rPr>
          <w:rFonts w:ascii="Tahoma" w:hAnsi="Tahoma" w:cs="Tahoma"/>
          <w:sz w:val="24"/>
          <w:szCs w:val="24"/>
        </w:rPr>
        <w:t>, jež je finančním vypořádáním ve smyslu § 10a odst. 1 písm. d) zákona č. 250/2000 Sb., včetně</w:t>
      </w:r>
      <w:r w:rsidR="002A4E08" w:rsidRPr="00087DEA">
        <w:rPr>
          <w:rFonts w:ascii="Tahoma" w:hAnsi="Tahoma" w:cs="Tahoma"/>
          <w:sz w:val="24"/>
          <w:szCs w:val="24"/>
        </w:rPr>
        <w:t>:</w:t>
      </w:r>
      <w:r w:rsidRPr="00087DEA">
        <w:rPr>
          <w:rFonts w:ascii="Tahoma" w:hAnsi="Tahoma" w:cs="Tahoma"/>
          <w:sz w:val="24"/>
          <w:szCs w:val="24"/>
        </w:rPr>
        <w:t xml:space="preserve"> </w:t>
      </w:r>
    </w:p>
    <w:p w:rsidR="00717B5A" w:rsidRPr="00087DEA" w:rsidRDefault="00717B5A" w:rsidP="00087DEA">
      <w:pPr>
        <w:pStyle w:val="Odstavecseseznamem"/>
        <w:numPr>
          <w:ilvl w:val="2"/>
          <w:numId w:val="31"/>
        </w:numPr>
        <w:spacing w:after="0" w:line="259" w:lineRule="auto"/>
        <w:jc w:val="both"/>
        <w:rPr>
          <w:rFonts w:ascii="Tahoma" w:hAnsi="Tahoma" w:cs="Tahoma"/>
          <w:sz w:val="24"/>
          <w:szCs w:val="24"/>
        </w:rPr>
      </w:pPr>
      <w:r w:rsidRPr="00087DEA">
        <w:rPr>
          <w:rFonts w:ascii="Tahoma" w:hAnsi="Tahoma" w:cs="Tahoma"/>
          <w:sz w:val="24"/>
          <w:szCs w:val="24"/>
        </w:rPr>
        <w:t>závěrečné zprávy jako slovního popisu realizace činnosti/služeb s uvedením výstupů a celkové zhodnocení,</w:t>
      </w:r>
    </w:p>
    <w:p w:rsidR="00717B5A" w:rsidRPr="00087DEA" w:rsidRDefault="00717B5A" w:rsidP="00087DEA">
      <w:pPr>
        <w:pStyle w:val="Odstavecseseznamem"/>
        <w:numPr>
          <w:ilvl w:val="2"/>
          <w:numId w:val="31"/>
        </w:numPr>
        <w:spacing w:after="0" w:line="259" w:lineRule="auto"/>
        <w:jc w:val="both"/>
        <w:rPr>
          <w:rFonts w:ascii="Tahoma" w:hAnsi="Tahoma" w:cs="Tahoma"/>
          <w:sz w:val="24"/>
          <w:szCs w:val="24"/>
        </w:rPr>
      </w:pPr>
      <w:r w:rsidRPr="00087DEA">
        <w:rPr>
          <w:rFonts w:ascii="Tahoma" w:hAnsi="Tahoma" w:cs="Tahoma"/>
          <w:sz w:val="24"/>
          <w:szCs w:val="24"/>
        </w:rPr>
        <w:t>seznamu účetních dokladů vztahujících se k uznatelným nákladům realizované činnosti včetně uvedení obsahu jednotlivých účetních dokladů,</w:t>
      </w:r>
    </w:p>
    <w:p w:rsidR="001E00A0" w:rsidRPr="00087DEA" w:rsidRDefault="00717B5A" w:rsidP="00087DEA">
      <w:pPr>
        <w:pStyle w:val="Odstavecseseznamem"/>
        <w:numPr>
          <w:ilvl w:val="2"/>
          <w:numId w:val="31"/>
        </w:numPr>
        <w:spacing w:after="0" w:line="259" w:lineRule="auto"/>
        <w:jc w:val="both"/>
        <w:rPr>
          <w:rFonts w:ascii="Tahoma" w:eastAsia="Times New Roman" w:hAnsi="Tahoma" w:cs="Tahoma"/>
          <w:color w:val="000000"/>
          <w:sz w:val="24"/>
          <w:szCs w:val="24"/>
          <w:lang w:eastAsia="cs-CZ"/>
        </w:rPr>
      </w:pPr>
      <w:r w:rsidRPr="00087DEA">
        <w:rPr>
          <w:rFonts w:ascii="Tahoma" w:hAnsi="Tahoma" w:cs="Tahoma"/>
          <w:sz w:val="24"/>
          <w:szCs w:val="24"/>
        </w:rPr>
        <w:t>kopií účetních dokladů dle zákona č. 563/1991 Sb., a daňových dokladů dle zákona č. 235/2004 Sb., týkajících se</w:t>
      </w:r>
      <w:r w:rsidR="001E00A0" w:rsidRPr="00087DEA">
        <w:rPr>
          <w:rFonts w:ascii="Tahoma" w:hAnsi="Tahoma" w:cs="Tahoma"/>
          <w:sz w:val="24"/>
          <w:szCs w:val="24"/>
        </w:rPr>
        <w:t xml:space="preserve"> celkové výše</w:t>
      </w:r>
      <w:r w:rsidRPr="00087DEA">
        <w:rPr>
          <w:rFonts w:ascii="Tahoma" w:hAnsi="Tahoma" w:cs="Tahoma"/>
          <w:sz w:val="24"/>
          <w:szCs w:val="24"/>
        </w:rPr>
        <w:t xml:space="preserve"> dotace včetně</w:t>
      </w:r>
      <w:r w:rsidR="001E00A0" w:rsidRPr="00087DEA">
        <w:rPr>
          <w:rFonts w:ascii="Tahoma" w:hAnsi="Tahoma" w:cs="Tahoma"/>
          <w:sz w:val="24"/>
          <w:szCs w:val="24"/>
        </w:rPr>
        <w:t xml:space="preserve"> povinné 15 % spoluúčasti,</w:t>
      </w:r>
      <w:r w:rsidRPr="00087DEA">
        <w:rPr>
          <w:rFonts w:ascii="Tahoma" w:hAnsi="Tahoma" w:cs="Tahoma"/>
          <w:sz w:val="24"/>
          <w:szCs w:val="24"/>
        </w:rPr>
        <w:t xml:space="preserve"> dokladů o jejich úhradě (v případě nesrovnalostí může být příjemce vyzván k předložení kopií účetních dokladů týkajících se ostatních uznatelných nákladů projektu.) V případě, že předložené doklady nebudou splňovat náležitosti zákonů č. 563/1991 Sb. a 235/2004 Sb., je poskytovatel oprávněn takov</w:t>
      </w:r>
      <w:r w:rsidR="001E00A0" w:rsidRPr="00087DEA">
        <w:rPr>
          <w:rFonts w:ascii="Tahoma" w:hAnsi="Tahoma" w:cs="Tahoma"/>
          <w:sz w:val="24"/>
          <w:szCs w:val="24"/>
        </w:rPr>
        <w:t xml:space="preserve">é doklady z vyúčtování vyloučit. </w:t>
      </w:r>
      <w:r w:rsidR="001E00A0" w:rsidRPr="00087DEA">
        <w:rPr>
          <w:rFonts w:ascii="Tahoma" w:eastAsia="Times New Roman" w:hAnsi="Tahoma" w:cs="Tahoma"/>
          <w:color w:val="000000"/>
          <w:sz w:val="24"/>
          <w:szCs w:val="24"/>
          <w:lang w:eastAsia="cs-CZ"/>
        </w:rPr>
        <w:t>Pokud Příjemce nepředloží vyúčtování ve stanoveném termínu, bude automaticky vyřazen z nadcházejícího dotačního řízení pro nedodržení podmínek dotačního řízení.</w:t>
      </w:r>
    </w:p>
    <w:p w:rsidR="005B1952" w:rsidRPr="00087DEA" w:rsidRDefault="0040013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o užití prostředků vést oddělenou průkaznou účetní nebo daňovou evidenci. Uchovávat řádně v souladu s právními předpisy originály všech účetních dokladů vztahujících se k dotaci. Pokud z vyúčtování dotace bude vyplývat, že rozsah skutečně vynaložených nákladů je nižší než skutečnost, je příjemce povinen vrátit adekvátní část rozdílu dotace nejpozději do 10 dnů od předložení zúčtování bezhotovostním převodem na účet poskytovatele,  </w:t>
      </w:r>
    </w:p>
    <w:p w:rsidR="000156B1" w:rsidRPr="00087DEA" w:rsidRDefault="0040013A" w:rsidP="00087DEA">
      <w:pPr>
        <w:pStyle w:val="Odstavecseseznamem"/>
        <w:numPr>
          <w:ilvl w:val="1"/>
          <w:numId w:val="31"/>
        </w:numPr>
        <w:spacing w:after="0" w:line="259" w:lineRule="auto"/>
        <w:jc w:val="both"/>
        <w:rPr>
          <w:rFonts w:ascii="Tahoma" w:hAnsi="Tahoma" w:cs="Tahoma"/>
          <w:sz w:val="24"/>
          <w:szCs w:val="24"/>
        </w:rPr>
      </w:pPr>
      <w:r w:rsidRPr="00087DEA">
        <w:rPr>
          <w:rFonts w:ascii="Tahoma" w:hAnsi="Tahoma" w:cs="Tahoma"/>
          <w:sz w:val="24"/>
          <w:szCs w:val="24"/>
        </w:rPr>
        <w:t xml:space="preserve">umožnit poskytovateli v souladu se zákonem o finanční kontrole řádné provedení průběžné a následné kontroly hospodaření s veřejnými prostředky z poskytnuté </w:t>
      </w:r>
      <w:r w:rsidRPr="00087DEA">
        <w:rPr>
          <w:rFonts w:ascii="Tahoma" w:hAnsi="Tahoma" w:cs="Tahoma"/>
          <w:sz w:val="24"/>
          <w:szCs w:val="24"/>
        </w:rPr>
        <w:lastRenderedPageBreak/>
        <w:t xml:space="preserve">dotace, jejich použití dle účelového určení stanoveného touto smlouvou, provedení kontroly faktické realizace činnosti na místě a předložit při kontrole všechny potřebné účetní a jiné doklady. Kontrola na místě bude dle pokynu poskytovatele provedena v sídle příjemce, v místě realizace činnosti nebo v sídle </w:t>
      </w:r>
      <w:r w:rsidR="00624BDA" w:rsidRPr="00087DEA">
        <w:rPr>
          <w:rFonts w:ascii="Tahoma" w:hAnsi="Tahoma" w:cs="Tahoma"/>
          <w:sz w:val="24"/>
          <w:szCs w:val="24"/>
        </w:rPr>
        <w:t>poskytovatele.</w:t>
      </w:r>
      <w:r w:rsidRPr="00087DEA">
        <w:rPr>
          <w:rFonts w:ascii="Tahoma" w:hAnsi="Tahoma" w:cs="Tahoma"/>
          <w:sz w:val="24"/>
          <w:szCs w:val="24"/>
        </w:rPr>
        <w:t xml:space="preserve"> </w:t>
      </w:r>
    </w:p>
    <w:p w:rsidR="000156B1" w:rsidRPr="00A746E2" w:rsidRDefault="00B6263D" w:rsidP="00087DEA">
      <w:pPr>
        <w:pStyle w:val="slol"/>
        <w:rPr>
          <w:lang w:eastAsia="cs-CZ"/>
        </w:rPr>
      </w:pPr>
      <w:r>
        <w:rPr>
          <w:lang w:eastAsia="cs-CZ"/>
        </w:rPr>
        <w:t>VI</w:t>
      </w:r>
      <w:r w:rsidR="008249E3" w:rsidRPr="00A746E2">
        <w:rPr>
          <w:lang w:eastAsia="cs-CZ"/>
        </w:rPr>
        <w:t>I.</w:t>
      </w:r>
    </w:p>
    <w:p w:rsidR="008249E3" w:rsidRPr="00A746E2" w:rsidRDefault="00DF3A8C" w:rsidP="00087DEA">
      <w:pPr>
        <w:pStyle w:val="Nzevl"/>
        <w:rPr>
          <w:lang w:eastAsia="cs-CZ"/>
        </w:rPr>
      </w:pPr>
      <w:r>
        <w:rPr>
          <w:lang w:eastAsia="cs-CZ"/>
        </w:rPr>
        <w:t>Výpověď smlouvy a důsledky porušení povinností příjemce</w:t>
      </w:r>
    </w:p>
    <w:p w:rsidR="000156B1" w:rsidRPr="00A746E2" w:rsidRDefault="000156B1" w:rsidP="00087DEA">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Poskytovatel </w:t>
      </w:r>
      <w:r w:rsidR="00DA21DD">
        <w:rPr>
          <w:rFonts w:ascii="Tahoma" w:eastAsia="Times New Roman" w:hAnsi="Tahoma" w:cs="Tahoma"/>
          <w:color w:val="000000"/>
          <w:sz w:val="24"/>
          <w:szCs w:val="24"/>
          <w:lang w:eastAsia="cs-CZ"/>
        </w:rPr>
        <w:t>dotace</w:t>
      </w:r>
      <w:r w:rsidRPr="00A746E2">
        <w:rPr>
          <w:rFonts w:ascii="Tahoma" w:eastAsia="Times New Roman" w:hAnsi="Tahoma" w:cs="Tahoma"/>
          <w:color w:val="000000"/>
          <w:sz w:val="24"/>
          <w:szCs w:val="24"/>
          <w:lang w:eastAsia="cs-CZ"/>
        </w:rPr>
        <w:t xml:space="preserve"> je oprávněn písemně </w:t>
      </w:r>
      <w:r w:rsidR="00DF3A8C">
        <w:rPr>
          <w:rFonts w:ascii="Tahoma" w:eastAsia="Times New Roman" w:hAnsi="Tahoma" w:cs="Tahoma"/>
          <w:color w:val="000000"/>
          <w:sz w:val="24"/>
          <w:szCs w:val="24"/>
          <w:lang w:eastAsia="cs-CZ"/>
        </w:rPr>
        <w:t>vypovědět smlouvu</w:t>
      </w:r>
      <w:r w:rsidRPr="00A746E2">
        <w:rPr>
          <w:rFonts w:ascii="Tahoma" w:eastAsia="Times New Roman" w:hAnsi="Tahoma" w:cs="Tahoma"/>
          <w:color w:val="000000"/>
          <w:sz w:val="24"/>
          <w:szCs w:val="24"/>
          <w:lang w:eastAsia="cs-CZ"/>
        </w:rPr>
        <w:t>, pokud:</w:t>
      </w:r>
    </w:p>
    <w:p w:rsidR="000156B1" w:rsidRPr="00A746E2" w:rsidRDefault="000156B1" w:rsidP="00087DEA">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na majetek druhé smluvní strany byl prohlášen konkurs nebo povoleno vyrovnání,</w:t>
      </w:r>
    </w:p>
    <w:p w:rsidR="000156B1" w:rsidRPr="00A746E2" w:rsidRDefault="000156B1" w:rsidP="00087DEA">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návrh na prohlášení konkursu byl zamítnut pro nedostatek majetku druhé smluvní strany,</w:t>
      </w:r>
    </w:p>
    <w:p w:rsidR="000156B1" w:rsidRPr="00A746E2" w:rsidRDefault="000156B1" w:rsidP="00087DEA">
      <w:pPr>
        <w:numPr>
          <w:ilvl w:val="1"/>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druhá smluvní strana vstoupí do likvidace,</w:t>
      </w:r>
    </w:p>
    <w:p w:rsidR="000156B1" w:rsidRPr="00A746E2" w:rsidRDefault="001B0B65" w:rsidP="00087DEA">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w:t>
      </w:r>
      <w:r w:rsidR="000156B1" w:rsidRPr="00A746E2">
        <w:rPr>
          <w:rFonts w:ascii="Tahoma" w:eastAsia="Times New Roman" w:hAnsi="Tahoma" w:cs="Tahoma"/>
          <w:color w:val="000000"/>
          <w:sz w:val="24"/>
          <w:szCs w:val="24"/>
          <w:lang w:eastAsia="cs-CZ"/>
        </w:rPr>
        <w:t>říjemce porušuje harmonogram projektu, nebo že o</w:t>
      </w:r>
      <w:r w:rsidR="006D68CB" w:rsidRPr="00A746E2">
        <w:rPr>
          <w:rFonts w:ascii="Tahoma" w:eastAsia="Times New Roman" w:hAnsi="Tahoma" w:cs="Tahoma"/>
          <w:color w:val="000000"/>
          <w:sz w:val="24"/>
          <w:szCs w:val="24"/>
          <w:lang w:eastAsia="cs-CZ"/>
        </w:rPr>
        <w:t>čekávané efekty pro formování a </w:t>
      </w:r>
      <w:r w:rsidR="000156B1" w:rsidRPr="00A746E2">
        <w:rPr>
          <w:rFonts w:ascii="Tahoma" w:eastAsia="Times New Roman" w:hAnsi="Tahoma" w:cs="Tahoma"/>
          <w:color w:val="000000"/>
          <w:sz w:val="24"/>
          <w:szCs w:val="24"/>
          <w:lang w:eastAsia="cs-CZ"/>
        </w:rPr>
        <w:t>posílení prestiže Poskytovatele se nedostavily</w:t>
      </w:r>
      <w:r w:rsidR="008249E3" w:rsidRPr="00A746E2">
        <w:rPr>
          <w:rFonts w:ascii="Tahoma" w:eastAsia="Times New Roman" w:hAnsi="Tahoma" w:cs="Tahoma"/>
          <w:color w:val="000000"/>
          <w:sz w:val="24"/>
          <w:szCs w:val="24"/>
          <w:lang w:eastAsia="cs-CZ"/>
        </w:rPr>
        <w:t>,</w:t>
      </w:r>
    </w:p>
    <w:p w:rsidR="000156B1" w:rsidRDefault="001B0B65" w:rsidP="00087DEA">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w:t>
      </w:r>
      <w:r w:rsidR="008249E3" w:rsidRPr="00A746E2">
        <w:rPr>
          <w:rFonts w:ascii="Tahoma" w:eastAsia="Times New Roman" w:hAnsi="Tahoma" w:cs="Tahoma"/>
          <w:color w:val="000000"/>
          <w:sz w:val="24"/>
          <w:szCs w:val="24"/>
          <w:lang w:eastAsia="cs-CZ"/>
        </w:rPr>
        <w:t>říjemce dotace</w:t>
      </w:r>
      <w:r w:rsidR="000156B1" w:rsidRPr="00A746E2">
        <w:rPr>
          <w:rFonts w:ascii="Tahoma" w:eastAsia="Times New Roman" w:hAnsi="Tahoma" w:cs="Tahoma"/>
          <w:color w:val="000000"/>
          <w:sz w:val="24"/>
          <w:szCs w:val="24"/>
          <w:lang w:eastAsia="cs-CZ"/>
        </w:rPr>
        <w:t xml:space="preserve"> poruší </w:t>
      </w:r>
      <w:r>
        <w:rPr>
          <w:rFonts w:ascii="Tahoma" w:eastAsia="Times New Roman" w:hAnsi="Tahoma" w:cs="Tahoma"/>
          <w:color w:val="000000"/>
          <w:sz w:val="24"/>
          <w:szCs w:val="24"/>
          <w:lang w:eastAsia="cs-CZ"/>
        </w:rPr>
        <w:t>podmínky v této smlouvě uvedené,</w:t>
      </w:r>
    </w:p>
    <w:p w:rsidR="00837776" w:rsidRPr="00FB3FF6" w:rsidRDefault="001B0B65" w:rsidP="00087DEA">
      <w:pPr>
        <w:numPr>
          <w:ilvl w:val="1"/>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Příjemce poruší rozpočtovou kázeň.</w:t>
      </w:r>
      <w:r w:rsidR="00837776" w:rsidRPr="00837776">
        <w:rPr>
          <w:rFonts w:ascii="Tahoma" w:hAnsi="Tahoma" w:cs="Tahoma"/>
          <w:sz w:val="24"/>
          <w:szCs w:val="24"/>
        </w:rPr>
        <w:t xml:space="preserve"> </w:t>
      </w:r>
      <w:r w:rsidR="00837776" w:rsidRPr="00FB3FF6">
        <w:rPr>
          <w:rFonts w:ascii="Tahoma" w:hAnsi="Tahoma" w:cs="Tahoma"/>
          <w:sz w:val="24"/>
          <w:szCs w:val="24"/>
        </w:rPr>
        <w:t>Pokud se příjemce dopustí porušení rozpočtové kázně, poskytovatel postupuje dle § 22 zákona č. 250/2000 Sb., o rozpočtových pravidlech územních rozpočtů, ve znění pozdějších předpisů.</w:t>
      </w:r>
    </w:p>
    <w:p w:rsidR="000156B1" w:rsidRDefault="000156B1" w:rsidP="00087DEA">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Vznik některé ze skutečností uvedených v odstavci 1 je </w:t>
      </w:r>
      <w:r w:rsidR="00DF3A8C">
        <w:rPr>
          <w:rFonts w:ascii="Tahoma" w:eastAsia="Times New Roman" w:hAnsi="Tahoma" w:cs="Tahoma"/>
          <w:color w:val="000000"/>
          <w:sz w:val="24"/>
          <w:szCs w:val="24"/>
          <w:lang w:eastAsia="cs-CZ"/>
        </w:rPr>
        <w:t>Příjemce</w:t>
      </w:r>
      <w:r w:rsidRPr="00A746E2">
        <w:rPr>
          <w:rFonts w:ascii="Tahoma" w:eastAsia="Times New Roman" w:hAnsi="Tahoma" w:cs="Tahoma"/>
          <w:color w:val="000000"/>
          <w:sz w:val="24"/>
          <w:szCs w:val="24"/>
          <w:lang w:eastAsia="cs-CZ"/>
        </w:rPr>
        <w:t xml:space="preserve"> povin</w:t>
      </w:r>
      <w:r w:rsidR="00DF3A8C">
        <w:rPr>
          <w:rFonts w:ascii="Tahoma" w:eastAsia="Times New Roman" w:hAnsi="Tahoma" w:cs="Tahoma"/>
          <w:color w:val="000000"/>
          <w:sz w:val="24"/>
          <w:szCs w:val="24"/>
          <w:lang w:eastAsia="cs-CZ"/>
        </w:rPr>
        <w:t>en</w:t>
      </w:r>
      <w:r w:rsidRPr="00A746E2">
        <w:rPr>
          <w:rFonts w:ascii="Tahoma" w:eastAsia="Times New Roman" w:hAnsi="Tahoma" w:cs="Tahoma"/>
          <w:color w:val="000000"/>
          <w:sz w:val="24"/>
          <w:szCs w:val="24"/>
          <w:lang w:eastAsia="cs-CZ"/>
        </w:rPr>
        <w:t xml:space="preserve"> oznámit druhé smluvní straně. Pro uplatnění práva </w:t>
      </w:r>
      <w:r w:rsidR="00DF3A8C">
        <w:rPr>
          <w:rFonts w:ascii="Tahoma" w:eastAsia="Times New Roman" w:hAnsi="Tahoma" w:cs="Tahoma"/>
          <w:color w:val="000000"/>
          <w:sz w:val="24"/>
          <w:szCs w:val="24"/>
          <w:lang w:eastAsia="cs-CZ"/>
        </w:rPr>
        <w:t>výpovědi</w:t>
      </w:r>
      <w:r w:rsidRPr="00A746E2">
        <w:rPr>
          <w:rFonts w:ascii="Tahoma" w:eastAsia="Times New Roman" w:hAnsi="Tahoma" w:cs="Tahoma"/>
          <w:color w:val="000000"/>
          <w:sz w:val="24"/>
          <w:szCs w:val="24"/>
          <w:lang w:eastAsia="cs-CZ"/>
        </w:rPr>
        <w:t xml:space="preserve"> není rozhodující, jakým způsobem se </w:t>
      </w:r>
      <w:r w:rsidR="00DF3A8C">
        <w:rPr>
          <w:rFonts w:ascii="Tahoma" w:eastAsia="Times New Roman" w:hAnsi="Tahoma" w:cs="Tahoma"/>
          <w:color w:val="000000"/>
          <w:sz w:val="24"/>
          <w:szCs w:val="24"/>
          <w:lang w:eastAsia="cs-CZ"/>
        </w:rPr>
        <w:t>Poskytovatel dozvěděl</w:t>
      </w:r>
      <w:r w:rsidRPr="00A746E2">
        <w:rPr>
          <w:rFonts w:ascii="Tahoma" w:eastAsia="Times New Roman" w:hAnsi="Tahoma" w:cs="Tahoma"/>
          <w:color w:val="000000"/>
          <w:sz w:val="24"/>
          <w:szCs w:val="24"/>
          <w:lang w:eastAsia="cs-CZ"/>
        </w:rPr>
        <w:t xml:space="preserve"> o vzniku skutečností opravňujících </w:t>
      </w:r>
      <w:r w:rsidR="00DF3A8C">
        <w:rPr>
          <w:rFonts w:ascii="Tahoma" w:eastAsia="Times New Roman" w:hAnsi="Tahoma" w:cs="Tahoma"/>
          <w:color w:val="000000"/>
          <w:sz w:val="24"/>
          <w:szCs w:val="24"/>
          <w:lang w:eastAsia="cs-CZ"/>
        </w:rPr>
        <w:t>výpověď smlouvy</w:t>
      </w:r>
      <w:r w:rsidRPr="00A746E2">
        <w:rPr>
          <w:rFonts w:ascii="Tahoma" w:eastAsia="Times New Roman" w:hAnsi="Tahoma" w:cs="Tahoma"/>
          <w:color w:val="000000"/>
          <w:sz w:val="24"/>
          <w:szCs w:val="24"/>
          <w:lang w:eastAsia="cs-CZ"/>
        </w:rPr>
        <w:t>.</w:t>
      </w:r>
    </w:p>
    <w:p w:rsidR="00E16042" w:rsidRPr="00837776" w:rsidRDefault="00E16042" w:rsidP="00087DEA">
      <w:pPr>
        <w:numPr>
          <w:ilvl w:val="0"/>
          <w:numId w:val="33"/>
        </w:numPr>
        <w:spacing w:after="0" w:line="259" w:lineRule="auto"/>
        <w:jc w:val="both"/>
        <w:rPr>
          <w:rFonts w:ascii="Tahoma" w:eastAsia="Times New Roman" w:hAnsi="Tahoma" w:cs="Tahoma"/>
          <w:color w:val="000000"/>
          <w:sz w:val="24"/>
          <w:szCs w:val="24"/>
          <w:lang w:eastAsia="cs-CZ"/>
        </w:rPr>
      </w:pPr>
      <w:r w:rsidRPr="00837776">
        <w:rPr>
          <w:rFonts w:ascii="Tahoma" w:hAnsi="Tahoma" w:cs="Tahoma"/>
          <w:sz w:val="24"/>
          <w:szCs w:val="24"/>
          <w:lang w:eastAsia="cs-CZ"/>
        </w:rPr>
        <w:t>Poskytovatel si vyhrazuje právo vypovědět tuto smlouvu s výpovědní dobou 15 dnů od doručení výpovědi příjemci</w:t>
      </w:r>
      <w:r w:rsidR="00837776" w:rsidRPr="00837776">
        <w:rPr>
          <w:rFonts w:ascii="Tahoma" w:hAnsi="Tahoma" w:cs="Tahoma"/>
          <w:sz w:val="24"/>
          <w:szCs w:val="24"/>
          <w:lang w:eastAsia="cs-CZ"/>
        </w:rPr>
        <w:t xml:space="preserve"> v případě, že</w:t>
      </w:r>
      <w:r w:rsidRPr="00837776">
        <w:rPr>
          <w:rFonts w:ascii="Tahoma" w:hAnsi="Tahoma" w:cs="Tahoma"/>
          <w:sz w:val="24"/>
          <w:szCs w:val="24"/>
          <w:lang w:eastAsia="cs-CZ"/>
        </w:rPr>
        <w:t xml:space="preserve"> </w:t>
      </w:r>
      <w:r w:rsidR="00837776" w:rsidRPr="00837776">
        <w:rPr>
          <w:rFonts w:ascii="Tahoma" w:hAnsi="Tahoma" w:cs="Tahoma"/>
          <w:sz w:val="24"/>
          <w:szCs w:val="24"/>
          <w:lang w:eastAsia="cs-CZ"/>
        </w:rPr>
        <w:t>P</w:t>
      </w:r>
      <w:r w:rsidRPr="00837776">
        <w:rPr>
          <w:rFonts w:ascii="Tahoma" w:hAnsi="Tahoma" w:cs="Tahoma"/>
          <w:sz w:val="24"/>
          <w:szCs w:val="24"/>
          <w:lang w:eastAsia="cs-CZ"/>
        </w:rPr>
        <w:t>oskytovatel má podle této smlouvy ještě povinnost poskytnout finanční plnění.</w:t>
      </w:r>
    </w:p>
    <w:p w:rsidR="00FB3FF6" w:rsidRPr="00A746E2" w:rsidRDefault="00FB3FF6" w:rsidP="00087DEA">
      <w:pPr>
        <w:numPr>
          <w:ilvl w:val="0"/>
          <w:numId w:val="33"/>
        </w:numPr>
        <w:spacing w:after="0" w:line="259" w:lineRule="auto"/>
        <w:jc w:val="both"/>
        <w:rPr>
          <w:rFonts w:ascii="Tahoma" w:eastAsia="Times New Roman" w:hAnsi="Tahoma" w:cs="Tahoma"/>
          <w:color w:val="000000"/>
          <w:sz w:val="24"/>
          <w:szCs w:val="24"/>
          <w:lang w:eastAsia="cs-CZ"/>
        </w:rPr>
      </w:pPr>
      <w:r>
        <w:rPr>
          <w:rFonts w:ascii="Tahoma" w:eastAsia="Times New Roman" w:hAnsi="Tahoma" w:cs="Tahoma"/>
          <w:color w:val="000000"/>
          <w:sz w:val="24"/>
          <w:szCs w:val="24"/>
          <w:lang w:eastAsia="cs-CZ"/>
        </w:rPr>
        <w:t>Poskytovatel doručí Příjemci výpověď s určením lhůty pro vrácení dotace nebo její části.</w:t>
      </w:r>
    </w:p>
    <w:p w:rsidR="000156B1" w:rsidRDefault="000156B1" w:rsidP="00087DEA">
      <w:pPr>
        <w:numPr>
          <w:ilvl w:val="0"/>
          <w:numId w:val="33"/>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Pro případ, že Příjemce nevrátí </w:t>
      </w:r>
      <w:r w:rsidR="006D17CF" w:rsidRPr="00A746E2">
        <w:rPr>
          <w:rFonts w:ascii="Tahoma" w:eastAsia="Times New Roman" w:hAnsi="Tahoma" w:cs="Tahoma"/>
          <w:color w:val="000000"/>
          <w:sz w:val="24"/>
          <w:szCs w:val="24"/>
          <w:lang w:eastAsia="cs-CZ"/>
        </w:rPr>
        <w:t>dotaci nebo její</w:t>
      </w:r>
      <w:r w:rsidRPr="00A746E2">
        <w:rPr>
          <w:rFonts w:ascii="Tahoma" w:eastAsia="Times New Roman" w:hAnsi="Tahoma" w:cs="Tahoma"/>
          <w:color w:val="000000"/>
          <w:sz w:val="24"/>
          <w:szCs w:val="24"/>
          <w:lang w:eastAsia="cs-CZ"/>
        </w:rPr>
        <w:t xml:space="preserve"> část z důvodů uvedených v čl. </w:t>
      </w:r>
      <w:r w:rsidR="00DF3A8C">
        <w:rPr>
          <w:rFonts w:ascii="Tahoma" w:eastAsia="Times New Roman" w:hAnsi="Tahoma" w:cs="Tahoma"/>
          <w:color w:val="000000"/>
          <w:sz w:val="24"/>
          <w:szCs w:val="24"/>
          <w:lang w:eastAsia="cs-CZ"/>
        </w:rPr>
        <w:t>VI/1 a VII</w:t>
      </w:r>
      <w:r w:rsidR="00FB3FF6">
        <w:rPr>
          <w:rFonts w:ascii="Tahoma" w:eastAsia="Times New Roman" w:hAnsi="Tahoma" w:cs="Tahoma"/>
          <w:color w:val="000000"/>
          <w:sz w:val="24"/>
          <w:szCs w:val="24"/>
          <w:lang w:eastAsia="cs-CZ"/>
        </w:rPr>
        <w:t>.</w:t>
      </w:r>
      <w:r w:rsidRPr="00A746E2">
        <w:rPr>
          <w:rFonts w:ascii="Tahoma" w:eastAsia="Times New Roman" w:hAnsi="Tahoma" w:cs="Tahoma"/>
          <w:color w:val="000000"/>
          <w:sz w:val="24"/>
          <w:szCs w:val="24"/>
          <w:lang w:eastAsia="cs-CZ"/>
        </w:rPr>
        <w:t xml:space="preserve"> této smlouvy</w:t>
      </w:r>
      <w:r w:rsidR="006D17CF" w:rsidRPr="00A746E2">
        <w:rPr>
          <w:rFonts w:ascii="Tahoma" w:eastAsia="Times New Roman" w:hAnsi="Tahoma" w:cs="Tahoma"/>
          <w:color w:val="000000"/>
          <w:sz w:val="24"/>
          <w:szCs w:val="24"/>
          <w:lang w:eastAsia="cs-CZ"/>
        </w:rPr>
        <w:t>,</w:t>
      </w:r>
      <w:r w:rsidR="00FB3FF6">
        <w:rPr>
          <w:rFonts w:ascii="Tahoma" w:eastAsia="Times New Roman" w:hAnsi="Tahoma" w:cs="Tahoma"/>
          <w:color w:val="000000"/>
          <w:sz w:val="24"/>
          <w:szCs w:val="24"/>
          <w:lang w:eastAsia="cs-CZ"/>
        </w:rPr>
        <w:t xml:space="preserve"> dohodli</w:t>
      </w:r>
      <w:r w:rsidRPr="00A746E2">
        <w:rPr>
          <w:rFonts w:ascii="Tahoma" w:eastAsia="Times New Roman" w:hAnsi="Tahoma" w:cs="Tahoma"/>
          <w:color w:val="000000"/>
          <w:sz w:val="24"/>
          <w:szCs w:val="24"/>
          <w:lang w:eastAsia="cs-CZ"/>
        </w:rPr>
        <w:t xml:space="preserve"> účas</w:t>
      </w:r>
      <w:r w:rsidR="006D17CF" w:rsidRPr="00A746E2">
        <w:rPr>
          <w:rFonts w:ascii="Tahoma" w:eastAsia="Times New Roman" w:hAnsi="Tahoma" w:cs="Tahoma"/>
          <w:color w:val="000000"/>
          <w:sz w:val="24"/>
          <w:szCs w:val="24"/>
          <w:lang w:eastAsia="cs-CZ"/>
        </w:rPr>
        <w:t>tníci smluvní pokutu ve výši 10</w:t>
      </w:r>
      <w:r w:rsidRPr="00A746E2">
        <w:rPr>
          <w:rFonts w:ascii="Tahoma" w:eastAsia="Times New Roman" w:hAnsi="Tahoma" w:cs="Tahoma"/>
          <w:color w:val="000000"/>
          <w:sz w:val="24"/>
          <w:szCs w:val="24"/>
          <w:lang w:eastAsia="cs-CZ"/>
        </w:rPr>
        <w:t>0,- Kč za každý den prodlení.</w:t>
      </w:r>
    </w:p>
    <w:p w:rsidR="00DF3A8C" w:rsidRPr="00FB3FF6" w:rsidRDefault="00DF3A8C" w:rsidP="00087DEA">
      <w:pPr>
        <w:numPr>
          <w:ilvl w:val="0"/>
          <w:numId w:val="33"/>
        </w:numPr>
        <w:spacing w:after="0" w:line="259" w:lineRule="auto"/>
        <w:jc w:val="both"/>
        <w:rPr>
          <w:rFonts w:ascii="Tahoma" w:eastAsia="Times New Roman" w:hAnsi="Tahoma" w:cs="Tahoma"/>
          <w:color w:val="000000"/>
          <w:sz w:val="24"/>
          <w:szCs w:val="24"/>
          <w:lang w:eastAsia="cs-CZ"/>
        </w:rPr>
      </w:pPr>
      <w:r w:rsidRPr="00FB3FF6">
        <w:rPr>
          <w:rFonts w:ascii="Tahoma" w:hAnsi="Tahoma" w:cs="Tahoma"/>
          <w:sz w:val="24"/>
          <w:szCs w:val="24"/>
        </w:rPr>
        <w:t>Dotace nebo její části se považují za vrácené dnem, kdy byly připsány na účet poskytovatele.</w:t>
      </w:r>
    </w:p>
    <w:p w:rsidR="00DF3A8C" w:rsidRPr="00FB3FF6" w:rsidRDefault="00DF3A8C" w:rsidP="00087DEA">
      <w:pPr>
        <w:numPr>
          <w:ilvl w:val="0"/>
          <w:numId w:val="33"/>
        </w:numPr>
        <w:spacing w:after="0" w:line="259" w:lineRule="auto"/>
        <w:jc w:val="both"/>
        <w:rPr>
          <w:rFonts w:ascii="Tahoma" w:eastAsia="Times New Roman" w:hAnsi="Tahoma" w:cs="Tahoma"/>
          <w:color w:val="000000"/>
          <w:sz w:val="24"/>
          <w:szCs w:val="24"/>
          <w:lang w:eastAsia="cs-CZ"/>
        </w:rPr>
      </w:pPr>
      <w:r w:rsidRPr="00FB3FF6">
        <w:rPr>
          <w:rFonts w:ascii="Tahoma" w:eastAsia="Times New Roman" w:hAnsi="Tahoma" w:cs="Tahoma"/>
          <w:color w:val="000000"/>
          <w:sz w:val="24"/>
          <w:szCs w:val="24"/>
          <w:lang w:eastAsia="cs-CZ"/>
        </w:rPr>
        <w:t>Pokud Příjemce nepředloží vyúčtování ve stanoveném termínu, bude automaticky vyřazen z nadcházejícího dotačního řízení pro nedodržení podmínek dotačního řízení.</w:t>
      </w:r>
    </w:p>
    <w:p w:rsidR="000156B1" w:rsidRDefault="000156B1" w:rsidP="00087DEA">
      <w:pPr>
        <w:pStyle w:val="slol"/>
        <w:rPr>
          <w:lang w:eastAsia="cs-CZ"/>
        </w:rPr>
      </w:pPr>
      <w:r w:rsidRPr="00A746E2">
        <w:rPr>
          <w:lang w:eastAsia="cs-CZ"/>
        </w:rPr>
        <w:t>VI</w:t>
      </w:r>
      <w:r w:rsidR="00B6263D">
        <w:rPr>
          <w:lang w:eastAsia="cs-CZ"/>
        </w:rPr>
        <w:t>II</w:t>
      </w:r>
      <w:r w:rsidRPr="00A746E2">
        <w:rPr>
          <w:lang w:eastAsia="cs-CZ"/>
        </w:rPr>
        <w:t>.</w:t>
      </w:r>
      <w:r w:rsidR="00B6263D">
        <w:rPr>
          <w:lang w:eastAsia="cs-CZ"/>
        </w:rPr>
        <w:t xml:space="preserve"> </w:t>
      </w:r>
    </w:p>
    <w:p w:rsidR="00B6263D" w:rsidRPr="00A746E2" w:rsidRDefault="00B6263D" w:rsidP="00087DEA">
      <w:pPr>
        <w:pStyle w:val="Nzevl"/>
        <w:rPr>
          <w:lang w:eastAsia="cs-CZ"/>
        </w:rPr>
      </w:pPr>
      <w:r>
        <w:rPr>
          <w:lang w:eastAsia="cs-CZ"/>
        </w:rPr>
        <w:t>Doručování</w:t>
      </w:r>
    </w:p>
    <w:p w:rsidR="000156B1" w:rsidRPr="00A746E2" w:rsidRDefault="000156B1" w:rsidP="00087DEA">
      <w:p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Veškerá oznámení nebo sdělení prováděná kteroukoli smluvní stranou v souvislosti s touto Smlouvou musí mít písemnou formu a musí být řádně doručena druhé smluvní straně. Za řádně doručené se považují písemnosti, jsou-li:</w:t>
      </w:r>
    </w:p>
    <w:p w:rsidR="000156B1" w:rsidRPr="00A746E2" w:rsidRDefault="000156B1" w:rsidP="00087DEA">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Předány osobně v pracovní den v obvyklé době mezi 08,00 až 15,00 hod.</w:t>
      </w:r>
    </w:p>
    <w:p w:rsidR="000156B1" w:rsidRPr="00A746E2" w:rsidRDefault="000156B1" w:rsidP="00087DEA">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Odeslány poštou, v den doručení, jsou-li odeslány faxem nebo e-mailem, v pracovní den nejblíže následující po dni doručení, pokud je přenos potvrzen.</w:t>
      </w:r>
    </w:p>
    <w:p w:rsidR="000156B1" w:rsidRPr="00A746E2" w:rsidRDefault="000156B1" w:rsidP="00087DEA">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Veškeré písemnosti a výzvy se doručují, a to prokazatelně, na adresu Poskytovatele nebo Příjemce uvedenou v této smlouvě. Pokud v průběhu plnění této smlouvy dojde ke změně adresy některého z účastníků, je povinen tento účastník neprodleně písemně oznámit druhému účastníkovi tuto změnu a to způsobem uvedeným v tomto článku.</w:t>
      </w:r>
    </w:p>
    <w:p w:rsidR="000156B1" w:rsidRPr="00A746E2" w:rsidRDefault="000156B1" w:rsidP="00087DEA">
      <w:pPr>
        <w:pStyle w:val="Odstavecseseznamem"/>
        <w:numPr>
          <w:ilvl w:val="0"/>
          <w:numId w:val="34"/>
        </w:numPr>
        <w:spacing w:after="0" w:line="259" w:lineRule="auto"/>
        <w:jc w:val="both"/>
        <w:rPr>
          <w:rFonts w:ascii="Tahoma" w:eastAsia="Times New Roman" w:hAnsi="Tahoma" w:cs="Tahoma"/>
          <w:color w:val="000000"/>
          <w:sz w:val="24"/>
          <w:szCs w:val="24"/>
          <w:lang w:eastAsia="cs-CZ"/>
        </w:rPr>
      </w:pPr>
      <w:r w:rsidRPr="00A746E2">
        <w:rPr>
          <w:rFonts w:ascii="Tahoma" w:eastAsia="Times New Roman" w:hAnsi="Tahoma" w:cs="Tahoma"/>
          <w:color w:val="000000"/>
          <w:sz w:val="24"/>
          <w:szCs w:val="24"/>
          <w:lang w:eastAsia="cs-CZ"/>
        </w:rPr>
        <w:t xml:space="preserve">Nebyl-li poskytovatel, nebo příjemce na uvedené adrese zastižen, písemnost se prostřednictvím poštovního doručovatele uloží na poště. Nevyzvedne-li si účastník zásilku </w:t>
      </w:r>
      <w:r w:rsidRPr="00A746E2">
        <w:rPr>
          <w:rFonts w:ascii="Tahoma" w:eastAsia="Times New Roman" w:hAnsi="Tahoma" w:cs="Tahoma"/>
          <w:color w:val="000000"/>
          <w:sz w:val="24"/>
          <w:szCs w:val="24"/>
          <w:lang w:eastAsia="cs-CZ"/>
        </w:rPr>
        <w:lastRenderedPageBreak/>
        <w:t>do deseti kalendářních dnů od uložení, považuje se poslední den této lhůty z</w:t>
      </w:r>
      <w:r w:rsidR="006D68CB" w:rsidRPr="00A746E2">
        <w:rPr>
          <w:rFonts w:ascii="Tahoma" w:eastAsia="Times New Roman" w:hAnsi="Tahoma" w:cs="Tahoma"/>
          <w:color w:val="000000"/>
          <w:sz w:val="24"/>
          <w:szCs w:val="24"/>
          <w:lang w:eastAsia="cs-CZ"/>
        </w:rPr>
        <w:t>a den doručení, i </w:t>
      </w:r>
      <w:r w:rsidRPr="00A746E2">
        <w:rPr>
          <w:rFonts w:ascii="Tahoma" w:eastAsia="Times New Roman" w:hAnsi="Tahoma" w:cs="Tahoma"/>
          <w:color w:val="000000"/>
          <w:sz w:val="24"/>
          <w:szCs w:val="24"/>
          <w:lang w:eastAsia="cs-CZ"/>
        </w:rPr>
        <w:t>když se účastník o doručení nedozvěděl.</w:t>
      </w:r>
    </w:p>
    <w:p w:rsidR="00B23797" w:rsidRDefault="000156B1" w:rsidP="00087DEA">
      <w:pPr>
        <w:pStyle w:val="slol"/>
        <w:rPr>
          <w:lang w:eastAsia="cs-CZ"/>
        </w:rPr>
      </w:pPr>
      <w:r w:rsidRPr="00A746E2">
        <w:rPr>
          <w:rFonts w:eastAsia="Times New Roman"/>
          <w:color w:val="000000"/>
          <w:lang w:eastAsia="cs-CZ"/>
        </w:rPr>
        <w:t>  </w:t>
      </w:r>
      <w:r w:rsidR="00E16042">
        <w:rPr>
          <w:lang w:eastAsia="cs-CZ"/>
        </w:rPr>
        <w:t>I</w:t>
      </w:r>
      <w:r w:rsidR="00B23797">
        <w:rPr>
          <w:lang w:eastAsia="cs-CZ"/>
        </w:rPr>
        <w:t>X</w:t>
      </w:r>
      <w:r w:rsidR="00B23797" w:rsidRPr="00A746E2">
        <w:rPr>
          <w:lang w:eastAsia="cs-CZ"/>
        </w:rPr>
        <w:t>.</w:t>
      </w:r>
    </w:p>
    <w:p w:rsidR="00B23797" w:rsidRDefault="00B23797" w:rsidP="00087DEA">
      <w:pPr>
        <w:pStyle w:val="Nzevl"/>
        <w:rPr>
          <w:lang w:eastAsia="cs-CZ"/>
        </w:rPr>
      </w:pPr>
      <w:r>
        <w:rPr>
          <w:lang w:eastAsia="cs-CZ"/>
        </w:rPr>
        <w:t>Povinnosti příjemce při přeměně právnické osoby, při prohlášení úpadku či zrušení s likvidací</w:t>
      </w:r>
    </w:p>
    <w:p w:rsidR="00B23797" w:rsidRDefault="00B23797" w:rsidP="00087DE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 tom musí respektovat, že každá taková skutečnost musí být projednána v tom orgánu Poskytovatele, který schválil poskytnutí veřejné finanční podpory a smlouvu o jejím poskytnutí. </w:t>
      </w:r>
    </w:p>
    <w:p w:rsidR="00B23797" w:rsidRDefault="00B23797" w:rsidP="00087DE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K žádosti o udělení souhlasu podle odst. 1 musí Příjemce prokázat příslušnými dokumenty, že práva a povinnosti z tohoto smluvního vztahu včetně případné udržitelnosti, přejdou na právního nástupce a právní nástupce se zavazuje tyto povinnosti plnit (např. projekt fúze). Poskytovatel je oprávněn vyžádat dodatečné podklady, pokud z dodaných podkladů nebude tato skutečnost vyplývat. </w:t>
      </w:r>
    </w:p>
    <w:p w:rsidR="00B23797" w:rsidRDefault="00B23797" w:rsidP="00087DE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V případě, že poskytovatel žádosti vyhoví, spraví o tom bez zbytečného odkladu příjemce po projednání v příslušném orgánu poskytovatele a uzavře dodatek ke smlouvě, který bude obsahovat popis a důvod jeho uzavření s ohledem na přeměnu příjemce.</w:t>
      </w:r>
    </w:p>
    <w:p w:rsidR="00B23797" w:rsidRDefault="00B23797" w:rsidP="00087DE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V případě, že žádosti poskytovatel nevyhoví, bezodkladně o tom spraví příjemce po projednání v příslušném orgánu poskytovatele. Poskytovatel je oprávněn posoudit dosavadní účel smlouvy a rozhodne o vrácení poskytnuté finanční podpory nebo její části. V takovém případě má Příjemce povinnost vrátit doposud vyplacenou veřejnou finanční podporu nebo její část způsobem a ve lhůtě stanovené výzvou Poskytovatele. </w:t>
      </w:r>
    </w:p>
    <w:p w:rsidR="00B23797" w:rsidRDefault="00B23797" w:rsidP="00087DE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V případě, že je příjemce příspěvkovou organizací jiného územně samosprávného celku, je povinen při sloučení, splynutí či rozdělení postupovat obdobně podle odstavce 1 (doložení např. formou usnesení zastupitelstva územně samosprávného celku). Poslední věta odstavce 2 platí obdobně. </w:t>
      </w:r>
    </w:p>
    <w:p w:rsidR="00B23797" w:rsidRDefault="00B23797" w:rsidP="00087DEA">
      <w:pPr>
        <w:pStyle w:val="Odstavecseseznamem"/>
        <w:numPr>
          <w:ilvl w:val="0"/>
          <w:numId w:val="35"/>
        </w:numPr>
        <w:spacing w:after="0" w:line="259" w:lineRule="auto"/>
        <w:jc w:val="both"/>
        <w:rPr>
          <w:rFonts w:ascii="Tahoma" w:hAnsi="Tahoma" w:cs="Tahoma"/>
          <w:sz w:val="24"/>
          <w:szCs w:val="24"/>
          <w:lang w:eastAsia="cs-CZ"/>
        </w:rPr>
      </w:pPr>
      <w:r>
        <w:rPr>
          <w:rFonts w:ascii="Tahoma" w:hAnsi="Tahoma" w:cs="Tahoma"/>
          <w:sz w:val="24"/>
          <w:szCs w:val="24"/>
          <w:lang w:eastAsia="cs-CZ"/>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finanční podporu nebo její část způsobem a ve lhůtě stanovené výzvou poskytovatele. Zároveň je povinen bezodkladně oznámit insolvenčnímu správci či likvidátorovi Příjemce, že tento přijal veřejnou finanční podporu z rozpočtu poskytovatele a váže ho povinnost vyplacenou veřejnou finanční podporu vrátit zpět do rozpočtu Poskytovatele. </w:t>
      </w:r>
    </w:p>
    <w:p w:rsidR="00ED0B83" w:rsidRPr="00ED0B83" w:rsidRDefault="00103A8B" w:rsidP="00087DEA">
      <w:pPr>
        <w:pStyle w:val="slol"/>
      </w:pPr>
      <w:r>
        <w:t>X</w:t>
      </w:r>
      <w:r w:rsidR="00ED0B83" w:rsidRPr="00ED0B83">
        <w:t>.</w:t>
      </w:r>
    </w:p>
    <w:p w:rsidR="00ED0B83" w:rsidRPr="00ED0B83" w:rsidRDefault="00ED0B83" w:rsidP="00087DEA">
      <w:pPr>
        <w:pStyle w:val="Nzevl"/>
      </w:pPr>
      <w:r w:rsidRPr="00ED0B83">
        <w:t>Ostatní ustanovení</w:t>
      </w:r>
    </w:p>
    <w:p w:rsidR="0095697A" w:rsidRPr="00055516" w:rsidRDefault="0095697A" w:rsidP="00087DEA">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 xml:space="preserve">Příjemce bere na vědomí, že město Kralupy nad Vltavou je povinný subjekt k poskytování informací podle § 2 odst. 1 zákona č. 106/1999 Sb., o svobodném přístupu k informacím a podle § 2 (1) b) zákona č. 340/2015 Sb. o registru smluv, a jeho cílem je vytvářet transparentní poměry při výkonu veřejné správy a poskytovat otevřené informace </w:t>
      </w:r>
      <w:r w:rsidRPr="00055516">
        <w:rPr>
          <w:rFonts w:ascii="Tahoma" w:hAnsi="Tahoma" w:cs="Tahoma"/>
          <w:sz w:val="24"/>
          <w:szCs w:val="24"/>
        </w:rPr>
        <w:lastRenderedPageBreak/>
        <w:t xml:space="preserve">veřejnosti. Příjemce souhlasí se zpřístupněním či zveřejněním celé této smlouvy v jejím plném znění, jakož i všech úkonů a okolností s touto smlouvou souvisejících.  </w:t>
      </w:r>
    </w:p>
    <w:p w:rsidR="006F22A8" w:rsidRPr="00055516" w:rsidRDefault="006F22A8" w:rsidP="00087DEA">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Poskytovatel uděluje Příjemci souhlas s užíváním loga Města Kralupy nad Vltavou pro účely a rozsah této smlouvy.</w:t>
      </w:r>
    </w:p>
    <w:p w:rsidR="006F22A8" w:rsidRPr="00055516" w:rsidRDefault="006F22A8" w:rsidP="00087DEA">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Příjemce se zavazuje k tomu, že v průběhu realizace činnosti bude prokazatelným a vhodným způsobem prezentovat Město Kralupy nad Vltavou, a to v tomto rozsahu:</w:t>
      </w:r>
    </w:p>
    <w:p w:rsidR="006F22A8" w:rsidRPr="00087DEA" w:rsidRDefault="006F22A8" w:rsidP="00087DEA">
      <w:pPr>
        <w:pStyle w:val="Odstavecseseznamem"/>
        <w:numPr>
          <w:ilvl w:val="1"/>
          <w:numId w:val="36"/>
        </w:numPr>
        <w:spacing w:after="0" w:line="259" w:lineRule="auto"/>
        <w:jc w:val="both"/>
        <w:rPr>
          <w:rFonts w:ascii="Tahoma" w:hAnsi="Tahoma" w:cs="Tahoma"/>
          <w:sz w:val="24"/>
          <w:szCs w:val="24"/>
        </w:rPr>
      </w:pPr>
      <w:r w:rsidRPr="00087DEA">
        <w:rPr>
          <w:rFonts w:ascii="Tahoma" w:hAnsi="Tahoma" w:cs="Tahoma"/>
          <w:sz w:val="24"/>
          <w:szCs w:val="24"/>
        </w:rPr>
        <w:t>informovat veřejnost o poskytnutí dotace Městem Kralupy nad Vltavou na svých webových stránkách, jsou-li tyto zřízeny,</w:t>
      </w:r>
    </w:p>
    <w:p w:rsidR="006F22A8" w:rsidRPr="00087DEA" w:rsidRDefault="006F22A8" w:rsidP="00087DEA">
      <w:pPr>
        <w:pStyle w:val="Odstavecseseznamem"/>
        <w:numPr>
          <w:ilvl w:val="1"/>
          <w:numId w:val="36"/>
        </w:numPr>
        <w:spacing w:after="0" w:line="259" w:lineRule="auto"/>
        <w:jc w:val="both"/>
        <w:rPr>
          <w:rFonts w:ascii="Tahoma" w:hAnsi="Tahoma" w:cs="Tahoma"/>
          <w:sz w:val="24"/>
          <w:szCs w:val="24"/>
        </w:rPr>
      </w:pPr>
      <w:r w:rsidRPr="00087DEA">
        <w:rPr>
          <w:rFonts w:ascii="Tahoma" w:hAnsi="Tahoma" w:cs="Tahoma"/>
          <w:sz w:val="24"/>
          <w:szCs w:val="24"/>
        </w:rPr>
        <w:t>při propagaci informovat o tom, že jde o aktivitu, která byla podpořena Poskytovatelem,</w:t>
      </w:r>
    </w:p>
    <w:p w:rsidR="00ED0B83" w:rsidRPr="00055516" w:rsidRDefault="006F22A8" w:rsidP="00087DEA">
      <w:pPr>
        <w:pStyle w:val="Odstavecseseznamem"/>
        <w:numPr>
          <w:ilvl w:val="0"/>
          <w:numId w:val="36"/>
        </w:numPr>
        <w:spacing w:after="0" w:line="259" w:lineRule="auto"/>
        <w:jc w:val="both"/>
        <w:rPr>
          <w:rFonts w:ascii="Tahoma" w:hAnsi="Tahoma" w:cs="Tahoma"/>
          <w:sz w:val="24"/>
          <w:szCs w:val="24"/>
        </w:rPr>
      </w:pPr>
      <w:r w:rsidRPr="00055516">
        <w:rPr>
          <w:rFonts w:ascii="Tahoma" w:hAnsi="Tahoma" w:cs="Tahoma"/>
          <w:sz w:val="24"/>
          <w:szCs w:val="24"/>
        </w:rPr>
        <w:t xml:space="preserve">Veškeré náklady, které Příjemce vynaloží na splnění povinností stanovených v bodě 3, hradí příjemce. </w:t>
      </w:r>
    </w:p>
    <w:p w:rsidR="008600B2" w:rsidRPr="00A746E2" w:rsidRDefault="008600B2" w:rsidP="00087DEA">
      <w:pPr>
        <w:pStyle w:val="slol"/>
        <w:rPr>
          <w:lang w:eastAsia="cs-CZ"/>
        </w:rPr>
      </w:pPr>
      <w:r>
        <w:rPr>
          <w:lang w:eastAsia="cs-CZ"/>
        </w:rPr>
        <w:t>XI.</w:t>
      </w:r>
    </w:p>
    <w:p w:rsidR="00DC6844" w:rsidRPr="00A746E2" w:rsidRDefault="00DC6844" w:rsidP="00087DEA">
      <w:pPr>
        <w:pStyle w:val="Nzevl"/>
        <w:rPr>
          <w:lang w:eastAsia="cs-CZ"/>
        </w:rPr>
      </w:pPr>
      <w:r w:rsidRPr="00A746E2">
        <w:rPr>
          <w:lang w:eastAsia="cs-CZ"/>
        </w:rPr>
        <w:t>Závěrečná ustanovení</w:t>
      </w:r>
    </w:p>
    <w:p w:rsidR="00DC6844" w:rsidRPr="00A746E2" w:rsidRDefault="00DC6844" w:rsidP="00087DEA">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Případné změny a doplňky této smlouvy budou smluvní stran řešit písemnými, vzestupně číslovanými dodatky k této smlouvě, které budou výslovně za dodatky této smlouvy označeny.</w:t>
      </w:r>
    </w:p>
    <w:p w:rsidR="00DC6844" w:rsidRPr="00A746E2" w:rsidRDefault="00DC6844" w:rsidP="00087DEA">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xml:space="preserve">Tato smlouva se vyhotovuje ve dvou stejnopisech s platností originálu, z nich jeden obdrží poskytovatel a jeden příjemce. </w:t>
      </w:r>
    </w:p>
    <w:p w:rsidR="00DC6844" w:rsidRPr="00A746E2" w:rsidRDefault="00DC6844" w:rsidP="00087DEA">
      <w:pPr>
        <w:numPr>
          <w:ilvl w:val="0"/>
          <w:numId w:val="37"/>
        </w:numPr>
        <w:spacing w:after="0" w:line="259" w:lineRule="auto"/>
        <w:jc w:val="both"/>
        <w:rPr>
          <w:rFonts w:ascii="Tahoma" w:hAnsi="Tahoma" w:cs="Tahoma"/>
          <w:sz w:val="24"/>
          <w:szCs w:val="24"/>
          <w:highlight w:val="green"/>
          <w:lang w:eastAsia="cs-CZ"/>
        </w:rPr>
      </w:pPr>
      <w:r w:rsidRPr="00A746E2">
        <w:rPr>
          <w:rFonts w:ascii="Tahoma" w:hAnsi="Tahoma" w:cs="Tahoma"/>
          <w:sz w:val="24"/>
          <w:szCs w:val="24"/>
          <w:highlight w:val="green"/>
          <w:lang w:eastAsia="cs-CZ"/>
        </w:rPr>
        <w:t>Tato smlouva nabývá platnosti dnem podpisu oběma stranami.</w:t>
      </w:r>
    </w:p>
    <w:p w:rsidR="00DC6844" w:rsidRPr="00A746E2" w:rsidRDefault="00DC6844" w:rsidP="00087DEA">
      <w:pPr>
        <w:numPr>
          <w:ilvl w:val="0"/>
          <w:numId w:val="37"/>
        </w:numPr>
        <w:spacing w:after="0" w:line="259" w:lineRule="auto"/>
        <w:jc w:val="both"/>
        <w:rPr>
          <w:rFonts w:ascii="Tahoma" w:hAnsi="Tahoma" w:cs="Tahoma"/>
          <w:sz w:val="24"/>
          <w:szCs w:val="24"/>
          <w:highlight w:val="green"/>
          <w:lang w:eastAsia="cs-CZ"/>
        </w:rPr>
      </w:pPr>
      <w:r w:rsidRPr="00A746E2">
        <w:rPr>
          <w:rFonts w:ascii="Tahoma" w:hAnsi="Tahoma" w:cs="Tahoma"/>
          <w:sz w:val="24"/>
          <w:szCs w:val="24"/>
          <w:highlight w:val="green"/>
          <w:lang w:eastAsia="cs-CZ"/>
        </w:rPr>
        <w:t>Tato smlouva nabývá účinnosti zveřejněním v Registru smluv.</w:t>
      </w:r>
    </w:p>
    <w:p w:rsidR="00DC6844" w:rsidRPr="002646B5" w:rsidRDefault="00DC6844" w:rsidP="00087DEA">
      <w:pPr>
        <w:numPr>
          <w:ilvl w:val="0"/>
          <w:numId w:val="37"/>
        </w:numPr>
        <w:spacing w:after="0" w:line="259" w:lineRule="auto"/>
        <w:jc w:val="both"/>
        <w:rPr>
          <w:rFonts w:ascii="Tahoma" w:hAnsi="Tahoma" w:cs="Tahoma"/>
          <w:sz w:val="24"/>
          <w:szCs w:val="24"/>
          <w:highlight w:val="green"/>
          <w:lang w:eastAsia="cs-CZ"/>
        </w:rPr>
      </w:pPr>
      <w:r w:rsidRPr="002646B5">
        <w:rPr>
          <w:rFonts w:ascii="Tahoma" w:hAnsi="Tahoma" w:cs="Tahoma"/>
          <w:sz w:val="24"/>
          <w:szCs w:val="24"/>
          <w:highlight w:val="green"/>
          <w:lang w:eastAsia="cs-CZ"/>
        </w:rPr>
        <w:t xml:space="preserve">Zveřejnění smlouvy v Registru smluv zajistí </w:t>
      </w:r>
      <w:r w:rsidR="00DA21DD">
        <w:rPr>
          <w:rFonts w:ascii="Tahoma" w:hAnsi="Tahoma" w:cs="Tahoma"/>
          <w:sz w:val="24"/>
          <w:szCs w:val="24"/>
          <w:highlight w:val="green"/>
          <w:lang w:eastAsia="cs-CZ"/>
        </w:rPr>
        <w:t>P</w:t>
      </w:r>
      <w:r w:rsidRPr="002646B5">
        <w:rPr>
          <w:rFonts w:ascii="Tahoma" w:hAnsi="Tahoma" w:cs="Tahoma"/>
          <w:sz w:val="24"/>
          <w:szCs w:val="24"/>
          <w:highlight w:val="green"/>
          <w:lang w:eastAsia="cs-CZ"/>
        </w:rPr>
        <w:t>oskytovatel, a to do 15 dnů od podpisu smlouvy.</w:t>
      </w:r>
    </w:p>
    <w:p w:rsidR="00DC6844" w:rsidRPr="00A746E2" w:rsidRDefault="00DC6844" w:rsidP="00087DEA">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Smluvní strany shodně prohlašují, že si smlouvu před jejím podpisem přečetly, že byla uzavřena po vzájemném projednání podle jejich pravé a svobodné vůle, určitě, vážně a srozumitelně</w:t>
      </w:r>
      <w:r w:rsidR="00DA21DD">
        <w:rPr>
          <w:rFonts w:ascii="Tahoma" w:hAnsi="Tahoma" w:cs="Tahoma"/>
          <w:sz w:val="24"/>
          <w:szCs w:val="24"/>
          <w:lang w:eastAsia="cs-CZ"/>
        </w:rPr>
        <w:t>,</w:t>
      </w:r>
      <w:r w:rsidRPr="00A746E2">
        <w:rPr>
          <w:rFonts w:ascii="Tahoma" w:hAnsi="Tahoma" w:cs="Tahoma"/>
          <w:sz w:val="24"/>
          <w:szCs w:val="24"/>
          <w:lang w:eastAsia="cs-CZ"/>
        </w:rPr>
        <w:t xml:space="preserve"> a že se dohodly o celém jejím obsahu, což stvrzují svými podpisy. </w:t>
      </w:r>
    </w:p>
    <w:p w:rsidR="00DC6844" w:rsidRPr="00A746E2" w:rsidRDefault="00DC6844" w:rsidP="00087DEA">
      <w:pPr>
        <w:numPr>
          <w:ilvl w:val="0"/>
          <w:numId w:val="37"/>
        </w:numPr>
        <w:spacing w:after="0" w:line="259" w:lineRule="auto"/>
        <w:jc w:val="both"/>
        <w:rPr>
          <w:rFonts w:ascii="Tahoma" w:hAnsi="Tahoma" w:cs="Tahoma"/>
          <w:sz w:val="24"/>
          <w:szCs w:val="24"/>
          <w:lang w:eastAsia="cs-CZ"/>
        </w:rPr>
      </w:pPr>
      <w:r w:rsidRPr="00A746E2">
        <w:rPr>
          <w:rFonts w:ascii="Tahoma" w:hAnsi="Tahoma" w:cs="Tahoma"/>
          <w:sz w:val="24"/>
          <w:szCs w:val="24"/>
          <w:lang w:eastAsia="cs-CZ"/>
        </w:rPr>
        <w:t>Doložka platnosti právního jednání dle § 41 zákona č. 128/2000 Sb., o obcích (obecní zřízení), ve znění dalších předpisů:</w:t>
      </w:r>
    </w:p>
    <w:p w:rsidR="00DC6844" w:rsidRPr="00A746E2" w:rsidRDefault="00DC6844" w:rsidP="00087DEA">
      <w:pPr>
        <w:spacing w:after="0" w:line="259" w:lineRule="auto"/>
        <w:jc w:val="both"/>
        <w:rPr>
          <w:rFonts w:ascii="Tahoma" w:hAnsi="Tahoma" w:cs="Tahoma"/>
          <w:sz w:val="24"/>
          <w:szCs w:val="24"/>
          <w:lang w:eastAsia="cs-CZ"/>
        </w:rPr>
      </w:pPr>
    </w:p>
    <w:p w:rsidR="00DC6844" w:rsidRPr="00A746E2" w:rsidRDefault="00DC6844" w:rsidP="00087DEA">
      <w:pPr>
        <w:spacing w:after="0" w:line="259" w:lineRule="auto"/>
        <w:jc w:val="both"/>
        <w:rPr>
          <w:rFonts w:ascii="Tahoma" w:hAnsi="Tahoma" w:cs="Tahoma"/>
          <w:sz w:val="24"/>
          <w:szCs w:val="24"/>
          <w:highlight w:val="yellow"/>
          <w:lang w:eastAsia="cs-CZ"/>
        </w:rPr>
      </w:pPr>
      <w:r w:rsidRPr="00A746E2">
        <w:rPr>
          <w:rFonts w:ascii="Tahoma" w:hAnsi="Tahoma" w:cs="Tahoma"/>
          <w:sz w:val="24"/>
          <w:szCs w:val="24"/>
          <w:lang w:eastAsia="cs-CZ"/>
        </w:rPr>
        <w:t xml:space="preserve">O poskytnutí dotace a uzavření této smlouvy rozhodlo Zastupitelstvo/ Rada města Kralupy nad Vltavou svým usnesením: </w:t>
      </w:r>
      <w:r w:rsidRPr="00A746E2">
        <w:rPr>
          <w:rFonts w:ascii="Tahoma" w:hAnsi="Tahoma" w:cs="Tahoma"/>
          <w:sz w:val="24"/>
          <w:szCs w:val="24"/>
          <w:highlight w:val="yellow"/>
          <w:lang w:eastAsia="cs-CZ"/>
        </w:rPr>
        <w:t>…………………………….</w:t>
      </w:r>
    </w:p>
    <w:p w:rsidR="00DC6844" w:rsidRPr="00A746E2" w:rsidRDefault="00DC6844" w:rsidP="00087DEA">
      <w:pPr>
        <w:spacing w:after="0" w:line="259" w:lineRule="auto"/>
        <w:jc w:val="both"/>
        <w:rPr>
          <w:rFonts w:ascii="Tahoma" w:hAnsi="Tahoma" w:cs="Tahoma"/>
          <w:sz w:val="24"/>
          <w:szCs w:val="24"/>
          <w:lang w:eastAsia="cs-CZ"/>
        </w:rPr>
      </w:pPr>
    </w:p>
    <w:p w:rsidR="00DC6844" w:rsidRPr="00A746E2" w:rsidRDefault="00DC6844" w:rsidP="00087DEA">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V Kralupech nad Vltavou dne:…………2016</w:t>
      </w:r>
    </w:p>
    <w:p w:rsidR="00DC6844" w:rsidRPr="00A746E2" w:rsidRDefault="00DC6844" w:rsidP="00087DEA">
      <w:pPr>
        <w:spacing w:after="0" w:line="259" w:lineRule="auto"/>
        <w:jc w:val="both"/>
        <w:rPr>
          <w:rFonts w:ascii="Tahoma" w:hAnsi="Tahoma" w:cs="Tahoma"/>
          <w:sz w:val="24"/>
          <w:szCs w:val="24"/>
          <w:lang w:eastAsia="cs-CZ"/>
        </w:rPr>
      </w:pPr>
    </w:p>
    <w:p w:rsidR="00DC6844" w:rsidRPr="00A746E2" w:rsidRDefault="00DC6844" w:rsidP="00087DEA">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xml:space="preserve">Za poskytovatele:                                                         Za příjemce: </w:t>
      </w:r>
    </w:p>
    <w:p w:rsidR="00DC6844" w:rsidRDefault="00DC6844" w:rsidP="00087DEA">
      <w:pPr>
        <w:spacing w:after="0" w:line="259" w:lineRule="auto"/>
        <w:jc w:val="both"/>
        <w:rPr>
          <w:rFonts w:ascii="Tahoma" w:hAnsi="Tahoma" w:cs="Tahoma"/>
          <w:sz w:val="24"/>
          <w:szCs w:val="24"/>
          <w:lang w:eastAsia="cs-CZ"/>
        </w:rPr>
      </w:pPr>
    </w:p>
    <w:p w:rsidR="00087DEA" w:rsidRDefault="00087DEA" w:rsidP="00087DEA">
      <w:pPr>
        <w:spacing w:after="0" w:line="259" w:lineRule="auto"/>
        <w:jc w:val="both"/>
        <w:rPr>
          <w:rFonts w:ascii="Tahoma" w:hAnsi="Tahoma" w:cs="Tahoma"/>
          <w:sz w:val="24"/>
          <w:szCs w:val="24"/>
          <w:lang w:eastAsia="cs-CZ"/>
        </w:rPr>
      </w:pPr>
    </w:p>
    <w:p w:rsidR="00087DEA" w:rsidRPr="00A746E2" w:rsidRDefault="00087DEA" w:rsidP="00087DEA">
      <w:pPr>
        <w:spacing w:after="0" w:line="259" w:lineRule="auto"/>
        <w:jc w:val="both"/>
        <w:rPr>
          <w:rFonts w:ascii="Tahoma" w:hAnsi="Tahoma" w:cs="Tahoma"/>
          <w:sz w:val="24"/>
          <w:szCs w:val="24"/>
          <w:lang w:eastAsia="cs-CZ"/>
        </w:rPr>
      </w:pPr>
    </w:p>
    <w:p w:rsidR="00DC6844" w:rsidRPr="00A746E2" w:rsidRDefault="00DC6844" w:rsidP="00087DEA">
      <w:pPr>
        <w:spacing w:after="0" w:line="259" w:lineRule="auto"/>
        <w:jc w:val="both"/>
        <w:rPr>
          <w:rFonts w:ascii="Tahoma" w:hAnsi="Tahoma" w:cs="Tahoma"/>
          <w:sz w:val="24"/>
          <w:szCs w:val="24"/>
          <w:lang w:eastAsia="cs-CZ"/>
        </w:rPr>
      </w:pPr>
      <w:r w:rsidRPr="00A746E2">
        <w:rPr>
          <w:rFonts w:ascii="Tahoma" w:hAnsi="Tahoma" w:cs="Tahoma"/>
          <w:sz w:val="24"/>
          <w:szCs w:val="24"/>
          <w:lang w:eastAsia="cs-CZ"/>
        </w:rPr>
        <w:t>----------------------------------                                         ----------------------------------</w:t>
      </w:r>
    </w:p>
    <w:p w:rsidR="00DC6844" w:rsidRPr="00A746E2" w:rsidRDefault="00DC6844" w:rsidP="00087DEA">
      <w:pPr>
        <w:spacing w:after="0" w:line="259" w:lineRule="auto"/>
        <w:jc w:val="both"/>
        <w:rPr>
          <w:rFonts w:ascii="Tahoma" w:hAnsi="Tahoma" w:cs="Tahoma"/>
          <w:sz w:val="24"/>
          <w:szCs w:val="24"/>
          <w:lang w:eastAsia="cs-CZ"/>
        </w:rPr>
      </w:pPr>
    </w:p>
    <w:p w:rsidR="002C7BA4" w:rsidRPr="00A746E2" w:rsidRDefault="002C7BA4" w:rsidP="00087DEA">
      <w:pPr>
        <w:spacing w:after="0" w:line="259" w:lineRule="auto"/>
        <w:jc w:val="center"/>
        <w:rPr>
          <w:rFonts w:ascii="Tahoma" w:hAnsi="Tahoma" w:cs="Tahoma"/>
          <w:sz w:val="24"/>
          <w:szCs w:val="24"/>
        </w:rPr>
      </w:pPr>
    </w:p>
    <w:sectPr w:rsidR="002C7BA4" w:rsidRPr="00A746E2" w:rsidSect="006D68C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6"/>
    <w:lvl w:ilvl="0">
      <w:start w:val="1"/>
      <w:numFmt w:val="decimal"/>
      <w:lvlText w:val="%1."/>
      <w:lvlJc w:val="left"/>
      <w:pPr>
        <w:ind w:left="360" w:hanging="360"/>
      </w:pPr>
      <w:rPr>
        <w:rFonts w:cs="Times New Roman"/>
      </w:rPr>
    </w:lvl>
  </w:abstractNum>
  <w:abstractNum w:abstractNumId="1" w15:restartNumberingAfterBreak="0">
    <w:nsid w:val="00000005"/>
    <w:multiLevelType w:val="singleLevel"/>
    <w:tmpl w:val="00000005"/>
    <w:name w:val="WW8Num3"/>
    <w:lvl w:ilvl="0">
      <w:start w:val="1"/>
      <w:numFmt w:val="decimal"/>
      <w:lvlText w:val="%1."/>
      <w:lvlJc w:val="left"/>
      <w:pPr>
        <w:ind w:left="360" w:hanging="360"/>
      </w:pPr>
      <w:rPr>
        <w:rFonts w:cs="Times New Roman"/>
      </w:rPr>
    </w:lvl>
  </w:abstractNum>
  <w:abstractNum w:abstractNumId="2" w15:restartNumberingAfterBreak="0">
    <w:nsid w:val="00A5655C"/>
    <w:multiLevelType w:val="hybridMultilevel"/>
    <w:tmpl w:val="9888241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2BC0E3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8051FB"/>
    <w:multiLevelType w:val="hybridMultilevel"/>
    <w:tmpl w:val="1A70A5D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FD472E6"/>
    <w:multiLevelType w:val="multilevel"/>
    <w:tmpl w:val="6EAAE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047A4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9BF7C2F"/>
    <w:multiLevelType w:val="hybridMultilevel"/>
    <w:tmpl w:val="B83418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F13703"/>
    <w:multiLevelType w:val="hybridMultilevel"/>
    <w:tmpl w:val="B9D8324A"/>
    <w:lvl w:ilvl="0" w:tplc="3232F51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3D087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B754A3"/>
    <w:multiLevelType w:val="hybridMultilevel"/>
    <w:tmpl w:val="6E761DA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1CBB59E4"/>
    <w:multiLevelType w:val="multilevel"/>
    <w:tmpl w:val="8F04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E159F8"/>
    <w:multiLevelType w:val="multilevel"/>
    <w:tmpl w:val="7992559E"/>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0C7E13"/>
    <w:multiLevelType w:val="hybridMultilevel"/>
    <w:tmpl w:val="06AA26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9D15C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5234E4"/>
    <w:multiLevelType w:val="multilevel"/>
    <w:tmpl w:val="8AA45578"/>
    <w:styleLink w:val="StylV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95026CE"/>
    <w:multiLevelType w:val="multilevel"/>
    <w:tmpl w:val="8AA45578"/>
    <w:numStyleLink w:val="StylVS"/>
  </w:abstractNum>
  <w:abstractNum w:abstractNumId="17" w15:restartNumberingAfterBreak="0">
    <w:nsid w:val="2A4B3919"/>
    <w:multiLevelType w:val="multilevel"/>
    <w:tmpl w:val="8AA45578"/>
    <w:numStyleLink w:val="StylVS"/>
  </w:abstractNum>
  <w:abstractNum w:abstractNumId="18" w15:restartNumberingAfterBreak="0">
    <w:nsid w:val="2AB80269"/>
    <w:multiLevelType w:val="hybridMultilevel"/>
    <w:tmpl w:val="52BEB8B8"/>
    <w:lvl w:ilvl="0" w:tplc="F446B1CC">
      <w:numFmt w:val="bullet"/>
      <w:lvlText w:val=""/>
      <w:lvlJc w:val="left"/>
      <w:pPr>
        <w:ind w:left="1380" w:hanging="6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2CF9130F"/>
    <w:multiLevelType w:val="hybridMultilevel"/>
    <w:tmpl w:val="C28E3F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C240C3"/>
    <w:multiLevelType w:val="multilevel"/>
    <w:tmpl w:val="8AA45578"/>
    <w:numStyleLink w:val="StylVS"/>
  </w:abstractNum>
  <w:abstractNum w:abstractNumId="21" w15:restartNumberingAfterBreak="0">
    <w:nsid w:val="3FF26059"/>
    <w:multiLevelType w:val="hybridMultilevel"/>
    <w:tmpl w:val="1922A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9E16E4"/>
    <w:multiLevelType w:val="multilevel"/>
    <w:tmpl w:val="8AA45578"/>
    <w:numStyleLink w:val="StylVS"/>
  </w:abstractNum>
  <w:abstractNum w:abstractNumId="23" w15:restartNumberingAfterBreak="0">
    <w:nsid w:val="44A52FE5"/>
    <w:multiLevelType w:val="multilevel"/>
    <w:tmpl w:val="7E62DA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400C94"/>
    <w:multiLevelType w:val="hybridMultilevel"/>
    <w:tmpl w:val="26F265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CE6E63"/>
    <w:multiLevelType w:val="multilevel"/>
    <w:tmpl w:val="8AA45578"/>
    <w:numStyleLink w:val="StylVS"/>
  </w:abstractNum>
  <w:abstractNum w:abstractNumId="26" w15:restartNumberingAfterBreak="0">
    <w:nsid w:val="4ED21355"/>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5F14BC0"/>
    <w:multiLevelType w:val="multilevel"/>
    <w:tmpl w:val="8AA45578"/>
    <w:numStyleLink w:val="StylVS"/>
  </w:abstractNum>
  <w:abstractNum w:abstractNumId="28" w15:restartNumberingAfterBreak="0">
    <w:nsid w:val="566114E6"/>
    <w:multiLevelType w:val="hybridMultilevel"/>
    <w:tmpl w:val="94CCDA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D6D70A4"/>
    <w:multiLevelType w:val="multilevel"/>
    <w:tmpl w:val="8AA45578"/>
    <w:numStyleLink w:val="StylVS"/>
  </w:abstractNum>
  <w:abstractNum w:abstractNumId="30" w15:restartNumberingAfterBreak="0">
    <w:nsid w:val="607C45EA"/>
    <w:multiLevelType w:val="multilevel"/>
    <w:tmpl w:val="8AA45578"/>
    <w:numStyleLink w:val="StylVS"/>
  </w:abstractNum>
  <w:abstractNum w:abstractNumId="31" w15:restartNumberingAfterBreak="0">
    <w:nsid w:val="60C77DE7"/>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F1654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EB4D25"/>
    <w:multiLevelType w:val="multilevel"/>
    <w:tmpl w:val="8AA45578"/>
    <w:numStyleLink w:val="StylVS"/>
  </w:abstractNum>
  <w:abstractNum w:abstractNumId="34" w15:restartNumberingAfterBreak="0">
    <w:nsid w:val="70F35B54"/>
    <w:multiLevelType w:val="multilevel"/>
    <w:tmpl w:val="8AA45578"/>
    <w:numStyleLink w:val="StylVS"/>
  </w:abstractNum>
  <w:abstractNum w:abstractNumId="35" w15:restartNumberingAfterBreak="0">
    <w:nsid w:val="734979B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D5507EF"/>
    <w:multiLevelType w:val="multilevel"/>
    <w:tmpl w:val="8AA45578"/>
    <w:numStyleLink w:val="StylVS"/>
  </w:abstractNum>
  <w:num w:numId="1">
    <w:abstractNumId w:val="5"/>
  </w:num>
  <w:num w:numId="2">
    <w:abstractNumId w:val="11"/>
  </w:num>
  <w:num w:numId="3">
    <w:abstractNumId w:val="10"/>
  </w:num>
  <w:num w:numId="4">
    <w:abstractNumId w:val="18"/>
  </w:num>
  <w:num w:numId="5">
    <w:abstractNumId w:val="24"/>
  </w:num>
  <w:num w:numId="6">
    <w:abstractNumId w:val="21"/>
  </w:num>
  <w:num w:numId="7">
    <w:abstractNumId w:val="14"/>
  </w:num>
  <w:num w:numId="8">
    <w:abstractNumId w:val="2"/>
  </w:num>
  <w:num w:numId="9">
    <w:abstractNumId w:val="3"/>
  </w:num>
  <w:num w:numId="10">
    <w:abstractNumId w:val="12"/>
  </w:num>
  <w:num w:numId="11">
    <w:abstractNumId w:val="1"/>
  </w:num>
  <w:num w:numId="12">
    <w:abstractNumId w:val="35"/>
  </w:num>
  <w:num w:numId="13">
    <w:abstractNumId w:val="0"/>
  </w:num>
  <w:num w:numId="14">
    <w:abstractNumId w:val="9"/>
  </w:num>
  <w:num w:numId="15">
    <w:abstractNumId w:val="26"/>
  </w:num>
  <w:num w:numId="16">
    <w:abstractNumId w:val="13"/>
  </w:num>
  <w:num w:numId="17">
    <w:abstractNumId w:val="28"/>
  </w:num>
  <w:num w:numId="18">
    <w:abstractNumId w:val="4"/>
  </w:num>
  <w:num w:numId="19">
    <w:abstractNumId w:val="19"/>
  </w:num>
  <w:num w:numId="20">
    <w:abstractNumId w:val="7"/>
  </w:num>
  <w:num w:numId="21">
    <w:abstractNumId w:val="32"/>
  </w:num>
  <w:num w:numId="22">
    <w:abstractNumId w:val="23"/>
  </w:num>
  <w:num w:numId="23">
    <w:abstractNumId w:val="31"/>
  </w:num>
  <w:num w:numId="24">
    <w:abstractNumId w:val="6"/>
  </w:num>
  <w:num w:numId="25">
    <w:abstractNumId w:val="15"/>
  </w:num>
  <w:num w:numId="26">
    <w:abstractNumId w:val="17"/>
  </w:num>
  <w:num w:numId="27">
    <w:abstractNumId w:val="16"/>
  </w:num>
  <w:num w:numId="28">
    <w:abstractNumId w:val="27"/>
  </w:num>
  <w:num w:numId="29">
    <w:abstractNumId w:val="25"/>
  </w:num>
  <w:num w:numId="30">
    <w:abstractNumId w:val="20"/>
  </w:num>
  <w:num w:numId="31">
    <w:abstractNumId w:val="36"/>
  </w:num>
  <w:num w:numId="32">
    <w:abstractNumId w:val="8"/>
  </w:num>
  <w:num w:numId="33">
    <w:abstractNumId w:val="22"/>
  </w:num>
  <w:num w:numId="34">
    <w:abstractNumId w:val="30"/>
  </w:num>
  <w:num w:numId="35">
    <w:abstractNumId w:val="34"/>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83"/>
    <w:rsid w:val="000156B1"/>
    <w:rsid w:val="00045713"/>
    <w:rsid w:val="00055516"/>
    <w:rsid w:val="00064048"/>
    <w:rsid w:val="00087DEA"/>
    <w:rsid w:val="000A74EA"/>
    <w:rsid w:val="000D31D7"/>
    <w:rsid w:val="000D7B9B"/>
    <w:rsid w:val="00103A8B"/>
    <w:rsid w:val="00131234"/>
    <w:rsid w:val="001B0B65"/>
    <w:rsid w:val="001E00A0"/>
    <w:rsid w:val="001F32B8"/>
    <w:rsid w:val="001F77FB"/>
    <w:rsid w:val="00262935"/>
    <w:rsid w:val="002646B5"/>
    <w:rsid w:val="002A4E08"/>
    <w:rsid w:val="002B76F7"/>
    <w:rsid w:val="002C7620"/>
    <w:rsid w:val="002C7BA4"/>
    <w:rsid w:val="002D7087"/>
    <w:rsid w:val="00301A3D"/>
    <w:rsid w:val="00326383"/>
    <w:rsid w:val="00364159"/>
    <w:rsid w:val="003D3054"/>
    <w:rsid w:val="0040013A"/>
    <w:rsid w:val="00416128"/>
    <w:rsid w:val="004432D8"/>
    <w:rsid w:val="00481CE9"/>
    <w:rsid w:val="00513F4B"/>
    <w:rsid w:val="00571E36"/>
    <w:rsid w:val="00594128"/>
    <w:rsid w:val="005B1952"/>
    <w:rsid w:val="005B1CFD"/>
    <w:rsid w:val="005D1DB6"/>
    <w:rsid w:val="00624BDA"/>
    <w:rsid w:val="006727A7"/>
    <w:rsid w:val="00696E7D"/>
    <w:rsid w:val="006A49B9"/>
    <w:rsid w:val="006B799F"/>
    <w:rsid w:val="006D17CF"/>
    <w:rsid w:val="006D68CB"/>
    <w:rsid w:val="006E2B17"/>
    <w:rsid w:val="006F22A8"/>
    <w:rsid w:val="00713E01"/>
    <w:rsid w:val="00717B5A"/>
    <w:rsid w:val="00787BC1"/>
    <w:rsid w:val="00795E6E"/>
    <w:rsid w:val="008249E3"/>
    <w:rsid w:val="00834B12"/>
    <w:rsid w:val="00837776"/>
    <w:rsid w:val="008424BC"/>
    <w:rsid w:val="00856B3D"/>
    <w:rsid w:val="008600B2"/>
    <w:rsid w:val="00920F52"/>
    <w:rsid w:val="00945563"/>
    <w:rsid w:val="0095697A"/>
    <w:rsid w:val="00A514D3"/>
    <w:rsid w:val="00A746E2"/>
    <w:rsid w:val="00A8569B"/>
    <w:rsid w:val="00B23797"/>
    <w:rsid w:val="00B6263D"/>
    <w:rsid w:val="00B6471E"/>
    <w:rsid w:val="00B879E6"/>
    <w:rsid w:val="00C66381"/>
    <w:rsid w:val="00CA7ED4"/>
    <w:rsid w:val="00CB59BD"/>
    <w:rsid w:val="00CD4DC7"/>
    <w:rsid w:val="00CF6A9B"/>
    <w:rsid w:val="00D41D53"/>
    <w:rsid w:val="00D72DE4"/>
    <w:rsid w:val="00D870D4"/>
    <w:rsid w:val="00DA21DD"/>
    <w:rsid w:val="00DC6844"/>
    <w:rsid w:val="00DF3A8C"/>
    <w:rsid w:val="00E16042"/>
    <w:rsid w:val="00EC3F93"/>
    <w:rsid w:val="00ED0B83"/>
    <w:rsid w:val="00F47183"/>
    <w:rsid w:val="00F65AE7"/>
    <w:rsid w:val="00F905FD"/>
    <w:rsid w:val="00F94E71"/>
    <w:rsid w:val="00FB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A99613-22D4-4815-8FB8-7AC65686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015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0156B1"/>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6B1"/>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0156B1"/>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0156B1"/>
  </w:style>
  <w:style w:type="paragraph" w:styleId="Zkladntext">
    <w:name w:val="Body Text"/>
    <w:basedOn w:val="Normln"/>
    <w:link w:val="ZkladntextChar"/>
    <w:uiPriority w:val="99"/>
    <w:semiHidden/>
    <w:unhideWhenUsed/>
    <w:rsid w:val="000156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0156B1"/>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0156B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0156B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D68CB"/>
    <w:pPr>
      <w:ind w:left="720"/>
      <w:contextualSpacing/>
    </w:pPr>
  </w:style>
  <w:style w:type="paragraph" w:styleId="Textbubliny">
    <w:name w:val="Balloon Text"/>
    <w:basedOn w:val="Normln"/>
    <w:link w:val="TextbublinyChar"/>
    <w:uiPriority w:val="99"/>
    <w:semiHidden/>
    <w:unhideWhenUsed/>
    <w:rsid w:val="000D31D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1D7"/>
    <w:rPr>
      <w:rFonts w:ascii="Tahoma" w:hAnsi="Tahoma" w:cs="Tahoma"/>
      <w:sz w:val="16"/>
      <w:szCs w:val="16"/>
    </w:rPr>
  </w:style>
  <w:style w:type="paragraph" w:customStyle="1" w:styleId="NadpisVS">
    <w:name w:val="Nadpis VS"/>
    <w:basedOn w:val="Normln"/>
    <w:link w:val="NadpisVSChar"/>
    <w:qFormat/>
    <w:rsid w:val="00087DEA"/>
    <w:pPr>
      <w:spacing w:before="240" w:after="120" w:line="259" w:lineRule="auto"/>
      <w:jc w:val="center"/>
    </w:pPr>
    <w:rPr>
      <w:rFonts w:ascii="Tahoma" w:hAnsi="Tahoma" w:cs="Tahoma"/>
      <w:b/>
      <w:sz w:val="24"/>
      <w:szCs w:val="24"/>
    </w:rPr>
  </w:style>
  <w:style w:type="paragraph" w:customStyle="1" w:styleId="slol">
    <w:name w:val="Číslo čl."/>
    <w:basedOn w:val="Normln"/>
    <w:link w:val="slolChar"/>
    <w:qFormat/>
    <w:rsid w:val="00087DEA"/>
    <w:pPr>
      <w:spacing w:before="240" w:after="0" w:line="259" w:lineRule="auto"/>
      <w:jc w:val="center"/>
    </w:pPr>
    <w:rPr>
      <w:rFonts w:ascii="Tahoma" w:hAnsi="Tahoma" w:cs="Tahoma"/>
      <w:b/>
      <w:sz w:val="24"/>
      <w:szCs w:val="24"/>
    </w:rPr>
  </w:style>
  <w:style w:type="character" w:customStyle="1" w:styleId="NadpisVSChar">
    <w:name w:val="Nadpis VS Char"/>
    <w:basedOn w:val="Standardnpsmoodstavce"/>
    <w:link w:val="NadpisVS"/>
    <w:rsid w:val="00087DEA"/>
    <w:rPr>
      <w:rFonts w:ascii="Tahoma" w:hAnsi="Tahoma" w:cs="Tahoma"/>
      <w:b/>
      <w:sz w:val="24"/>
      <w:szCs w:val="24"/>
    </w:rPr>
  </w:style>
  <w:style w:type="paragraph" w:customStyle="1" w:styleId="Nzevl">
    <w:name w:val="Název čl."/>
    <w:basedOn w:val="Normln"/>
    <w:link w:val="NzevlChar"/>
    <w:qFormat/>
    <w:rsid w:val="00087DEA"/>
    <w:pPr>
      <w:spacing w:after="120" w:line="259" w:lineRule="auto"/>
      <w:jc w:val="center"/>
    </w:pPr>
    <w:rPr>
      <w:rFonts w:ascii="Tahoma" w:hAnsi="Tahoma" w:cs="Tahoma"/>
      <w:b/>
      <w:sz w:val="24"/>
      <w:szCs w:val="24"/>
    </w:rPr>
  </w:style>
  <w:style w:type="character" w:customStyle="1" w:styleId="slolChar">
    <w:name w:val="Číslo čl. Char"/>
    <w:basedOn w:val="Standardnpsmoodstavce"/>
    <w:link w:val="slol"/>
    <w:rsid w:val="00087DEA"/>
    <w:rPr>
      <w:rFonts w:ascii="Tahoma" w:hAnsi="Tahoma" w:cs="Tahoma"/>
      <w:b/>
      <w:sz w:val="24"/>
      <w:szCs w:val="24"/>
    </w:rPr>
  </w:style>
  <w:style w:type="numbering" w:customStyle="1" w:styleId="StylVS">
    <w:name w:val="Styl VS"/>
    <w:uiPriority w:val="99"/>
    <w:rsid w:val="00087DEA"/>
    <w:pPr>
      <w:numPr>
        <w:numId w:val="25"/>
      </w:numPr>
    </w:pPr>
  </w:style>
  <w:style w:type="character" w:customStyle="1" w:styleId="NzevlChar">
    <w:name w:val="Název čl. Char"/>
    <w:basedOn w:val="Standardnpsmoodstavce"/>
    <w:link w:val="Nzevl"/>
    <w:rsid w:val="00087DEA"/>
    <w:rPr>
      <w:rFonts w:ascii="Tahoma" w:hAnsi="Tahoma"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92476">
      <w:bodyDiv w:val="1"/>
      <w:marLeft w:val="0"/>
      <w:marRight w:val="0"/>
      <w:marTop w:val="0"/>
      <w:marBottom w:val="0"/>
      <w:divBdr>
        <w:top w:val="none" w:sz="0" w:space="0" w:color="auto"/>
        <w:left w:val="none" w:sz="0" w:space="0" w:color="auto"/>
        <w:bottom w:val="none" w:sz="0" w:space="0" w:color="auto"/>
        <w:right w:val="none" w:sz="0" w:space="0" w:color="auto"/>
      </w:divBdr>
      <w:divsChild>
        <w:div w:id="169492325">
          <w:marLeft w:val="547"/>
          <w:marRight w:val="0"/>
          <w:marTop w:val="200"/>
          <w:marBottom w:val="0"/>
          <w:divBdr>
            <w:top w:val="none" w:sz="0" w:space="0" w:color="auto"/>
            <w:left w:val="none" w:sz="0" w:space="0" w:color="auto"/>
            <w:bottom w:val="none" w:sz="0" w:space="0" w:color="auto"/>
            <w:right w:val="none" w:sz="0" w:space="0" w:color="auto"/>
          </w:divBdr>
        </w:div>
      </w:divsChild>
    </w:div>
    <w:div w:id="1710111240">
      <w:bodyDiv w:val="1"/>
      <w:marLeft w:val="0"/>
      <w:marRight w:val="0"/>
      <w:marTop w:val="0"/>
      <w:marBottom w:val="0"/>
      <w:divBdr>
        <w:top w:val="none" w:sz="0" w:space="0" w:color="auto"/>
        <w:left w:val="none" w:sz="0" w:space="0" w:color="auto"/>
        <w:bottom w:val="none" w:sz="0" w:space="0" w:color="auto"/>
        <w:right w:val="none" w:sz="0" w:space="0" w:color="auto"/>
      </w:divBdr>
      <w:divsChild>
        <w:div w:id="1324240662">
          <w:marLeft w:val="0"/>
          <w:marRight w:val="0"/>
          <w:marTop w:val="0"/>
          <w:marBottom w:val="0"/>
          <w:divBdr>
            <w:top w:val="none" w:sz="0" w:space="0" w:color="auto"/>
            <w:left w:val="none" w:sz="0" w:space="0" w:color="auto"/>
            <w:bottom w:val="single" w:sz="8" w:space="1" w:color="auto"/>
            <w:right w:val="none" w:sz="0" w:space="0" w:color="auto"/>
          </w:divBdr>
        </w:div>
        <w:div w:id="776825293">
          <w:marLeft w:val="0"/>
          <w:marRight w:val="0"/>
          <w:marTop w:val="0"/>
          <w:marBottom w:val="0"/>
          <w:divBdr>
            <w:top w:val="single" w:sz="8" w:space="1" w:color="auto"/>
            <w:left w:val="single" w:sz="8" w:space="4" w:color="auto"/>
            <w:bottom w:val="single" w:sz="8" w:space="1" w:color="auto"/>
            <w:right w:val="single" w:sz="8" w:space="4" w:color="auto"/>
          </w:divBdr>
        </w:div>
        <w:div w:id="235751518">
          <w:marLeft w:val="0"/>
          <w:marRight w:val="0"/>
          <w:marTop w:val="0"/>
          <w:marBottom w:val="0"/>
          <w:divBdr>
            <w:top w:val="single" w:sz="8" w:space="1" w:color="auto"/>
            <w:left w:val="single" w:sz="8" w:space="4" w:color="auto"/>
            <w:bottom w:val="single" w:sz="8" w:space="1" w:color="auto"/>
            <w:right w:val="single" w:sz="8" w:space="4" w:color="auto"/>
          </w:divBdr>
        </w:div>
        <w:div w:id="1741828452">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Moravcova\Documents\granty\2018\vzory\Ve&#345;ejnopr&#225;vn&#237;%20smlouva%20programov&#225;%20PO-FO%20podnikajici%20-%20registr%20smluv2016.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Veřejnoprávní smlouva programová PO-FO podnikajici - registr smluv2016.dotx</Template>
  <TotalTime>1</TotalTime>
  <Pages>6</Pages>
  <Words>2230</Words>
  <Characters>13157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15357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Moravcová</dc:creator>
  <cp:lastModifiedBy>Lenka Moravcová</cp:lastModifiedBy>
  <cp:revision>1</cp:revision>
  <cp:lastPrinted>2016-08-11T09:45:00Z</cp:lastPrinted>
  <dcterms:created xsi:type="dcterms:W3CDTF">2017-11-30T08:51:00Z</dcterms:created>
  <dcterms:modified xsi:type="dcterms:W3CDTF">2017-11-30T08:52:00Z</dcterms:modified>
</cp:coreProperties>
</file>